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1F8B31AC" w:rsidR="00210B2B" w:rsidRPr="00DB67DF" w:rsidRDefault="00521AE6" w:rsidP="00DB67DF">
      <w:pPr>
        <w:pStyle w:val="PrefaceSPECNOTE0"/>
        <w:rPr>
          <w:i w:val="0"/>
          <w:iCs w:val="0"/>
        </w:rPr>
      </w:pPr>
      <w:r w:rsidRPr="00DB67DF">
        <w:rPr>
          <w:rStyle w:val="PREFACESpecNoteChar"/>
          <w:i/>
          <w:iCs/>
          <w:noProof/>
        </w:rPr>
        <w:drawing>
          <wp:anchor distT="0" distB="0" distL="114300" distR="114300" simplePos="0" relativeHeight="251661312" behindDoc="0" locked="0" layoutInCell="1" allowOverlap="1" wp14:anchorId="040450A7" wp14:editId="5164305D">
            <wp:simplePos x="0" y="0"/>
            <wp:positionH relativeFrom="margin">
              <wp:posOffset>-97155</wp:posOffset>
            </wp:positionH>
            <wp:positionV relativeFrom="page">
              <wp:posOffset>1116330</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180" cy="1738630"/>
                    </a:xfrm>
                    <a:prstGeom prst="rect">
                      <a:avLst/>
                    </a:prstGeom>
                  </pic:spPr>
                </pic:pic>
              </a:graphicData>
            </a:graphic>
            <wp14:sizeRelH relativeFrom="page">
              <wp14:pctWidth>0</wp14:pctWidth>
            </wp14:sizeRelH>
            <wp14:sizeRelV relativeFrom="page">
              <wp14:pctHeight>0</wp14:pctHeight>
            </wp14:sizeRelV>
          </wp:anchor>
        </w:drawing>
      </w:r>
      <w:r w:rsidR="00DB67DF" w:rsidRPr="00DB67DF">
        <w:rPr>
          <w:rStyle w:val="PREFACESpecNoteChar"/>
          <w:i/>
          <w:iCs/>
        </w:rPr>
        <w:t>ABATEMENT TECHNOLOGIES</w:t>
      </w:r>
      <w:r w:rsidR="00210B2B" w:rsidRPr="00DB67DF">
        <w:rPr>
          <w:rStyle w:val="PREFACESpecNoteChar"/>
          <w:i/>
          <w:iCs/>
        </w:rPr>
        <w:t xml:space="preserve"> </w:t>
      </w:r>
      <w:r w:rsidR="00BE5201" w:rsidRPr="00DB67DF">
        <w:rPr>
          <w:rStyle w:val="PREFACESpecNoteChar"/>
          <w:i/>
          <w:iCs/>
        </w:rPr>
        <w:t xml:space="preserve">PREFACE </w:t>
      </w:r>
      <w:r w:rsidR="00210B2B" w:rsidRPr="00DB67DF">
        <w:rPr>
          <w:rStyle w:val="PREFACESpecNoteChar"/>
          <w:i/>
          <w:iCs/>
        </w:rPr>
        <w:t xml:space="preserve">SPEC NOTE: This </w:t>
      </w:r>
      <w:r w:rsidR="00DB00C6" w:rsidRPr="00DB67DF">
        <w:rPr>
          <w:rStyle w:val="PREFACESpecNoteChar"/>
          <w:i/>
          <w:iCs/>
        </w:rPr>
        <w:t xml:space="preserve">Product </w:t>
      </w:r>
      <w:r w:rsidR="00210B2B" w:rsidRPr="00DB67DF">
        <w:rPr>
          <w:rStyle w:val="PREFACESpecNoteChar"/>
          <w:i/>
          <w:iCs/>
        </w:rPr>
        <w:t xml:space="preserve">Master Specification Section includes </w:t>
      </w:r>
      <w:r w:rsidR="00DB67DF" w:rsidRPr="00DB67DF">
        <w:rPr>
          <w:rStyle w:val="PREFACESpecNoteChar"/>
          <w:i/>
          <w:iCs/>
        </w:rPr>
        <w:t>ABATEMENT TECHNOLOGIES</w:t>
      </w:r>
      <w:r w:rsidR="00C84AD7" w:rsidRPr="00DB67DF">
        <w:rPr>
          <w:rStyle w:val="PREFACESpecNoteChar"/>
          <w:i/>
          <w:iCs/>
        </w:rPr>
        <w:t xml:space="preserve"> </w:t>
      </w:r>
      <w:r w:rsidR="00210B2B" w:rsidRPr="00DB67DF">
        <w:rPr>
          <w:rStyle w:val="PREFACESpecNoteChar"/>
          <w:i/>
          <w:iCs/>
        </w:rPr>
        <w:t xml:space="preserve">SPEC NOTES for information purposes and to assist the editor in making appropriate decisions. </w:t>
      </w:r>
      <w:r w:rsidR="00DB67DF" w:rsidRPr="00DB67DF">
        <w:rPr>
          <w:rStyle w:val="PREFACESpecNoteChar"/>
          <w:i/>
          <w:iCs/>
        </w:rPr>
        <w:t>ABATEMENT TECHNOLOGIES</w:t>
      </w:r>
      <w:r w:rsidR="00C84AD7" w:rsidRPr="00DB67DF">
        <w:rPr>
          <w:rStyle w:val="PREFACESpecNoteChar"/>
          <w:i/>
          <w:iCs/>
        </w:rPr>
        <w:t xml:space="preserve"> </w:t>
      </w:r>
      <w:r w:rsidR="00210B2B" w:rsidRPr="00DB67DF">
        <w:rPr>
          <w:rStyle w:val="PREFACESpecNoteChar"/>
          <w:i/>
          <w:iCs/>
        </w:rPr>
        <w:t xml:space="preserve">SPEC NOTES </w:t>
      </w:r>
      <w:r w:rsidR="00DB00C6" w:rsidRPr="00DB67DF">
        <w:rPr>
          <w:rStyle w:val="PREFACESpecNoteChar"/>
          <w:i/>
          <w:iCs/>
        </w:rPr>
        <w:t>are colour-coded, identifying type and responsibility/action requirements, and always immediately precede the text to which it is referring.</w:t>
      </w:r>
    </w:p>
    <w:p w14:paraId="19A3FDF3" w14:textId="7E896710" w:rsidR="00DB00C6" w:rsidRPr="00396FD2" w:rsidRDefault="00DB67DF" w:rsidP="00396FD2">
      <w:pPr>
        <w:pStyle w:val="PREFACESpecNote"/>
      </w:pPr>
      <w:r>
        <w:rPr>
          <w:bCs w:val="0"/>
          <w:caps/>
          <w:noProof/>
        </w:rPr>
        <w:t>ABATEMENT TECHNOLOGIES</w:t>
      </w:r>
      <w:r w:rsidR="00C84AD7" w:rsidRPr="00BE5201">
        <w:t xml:space="preserve"> </w:t>
      </w:r>
      <w:r w:rsidR="00DB00C6" w:rsidRPr="00396FD2">
        <w:t xml:space="preserve">PREFACE SPEC NOTE: Optional text is indicated by square </w:t>
      </w:r>
      <w:r>
        <w:t xml:space="preserve">[ ] </w:t>
      </w:r>
      <w:r w:rsidR="00DB00C6" w:rsidRPr="00396FD2">
        <w:t xml:space="preserve">brackets; Delete the optional text including the brackets in the final copy of the Specification. Delete all </w:t>
      </w:r>
      <w:r>
        <w:rPr>
          <w:bCs w:val="0"/>
          <w:caps/>
          <w:noProof/>
        </w:rPr>
        <w:t>ABATEMENT TECHNOLOGIES</w:t>
      </w:r>
      <w:r w:rsidR="00C84AD7" w:rsidRPr="00BE5201">
        <w:t xml:space="preserve"> </w:t>
      </w:r>
      <w:r w:rsidR="00DB00C6" w:rsidRPr="00396FD2">
        <w:t>SPEC NOTES in the final copy of the Specification, prior to Project Tendering/Pricing. The Section content serves as a guideline only and should be edited (by additions, deletions, and modifications) to meet specific project requirements.</w:t>
      </w:r>
    </w:p>
    <w:p w14:paraId="171B1EC8" w14:textId="22FA4405" w:rsidR="00210B2B" w:rsidRPr="00396FD2" w:rsidRDefault="00DB67DF" w:rsidP="00396FD2">
      <w:pPr>
        <w:pStyle w:val="PREFACESpecNote"/>
      </w:pPr>
      <w:r>
        <w:rPr>
          <w:bCs w:val="0"/>
          <w:caps/>
          <w:noProof/>
        </w:rPr>
        <w:t>ABATEMENT TECHNOLOGIES</w:t>
      </w:r>
      <w:r w:rsidR="00C84AD7" w:rsidRPr="00BE5201">
        <w:t xml:space="preserve"> </w:t>
      </w:r>
      <w:r w:rsidR="001203C5" w:rsidRPr="00396FD2">
        <w:t xml:space="preserve">PREFACE </w:t>
      </w:r>
      <w:r w:rsidR="00210B2B" w:rsidRPr="00396FD2">
        <w:t xml:space="preserve">SPEC NOTE: </w:t>
      </w:r>
      <w:r w:rsidR="00DB00C6" w:rsidRPr="00396FD2">
        <w:t xml:space="preserve">This Specification Section follows the recommendations of the </w:t>
      </w:r>
      <w:r w:rsidR="00DB00C6" w:rsidRPr="00DB67DF">
        <w:t>Construction Specifications Canada (CSC),</w:t>
      </w:r>
      <w:r w:rsidR="00DB00C6" w:rsidRPr="00396FD2">
        <w:t xml:space="preserve"> Manual of Practice including MasterFormat names and numbers, SectionFormat layout guidelines, and PageFormat paragraph numbering.</w:t>
      </w:r>
    </w:p>
    <w:p w14:paraId="26586182" w14:textId="67B9B403" w:rsidR="00DB67DF" w:rsidRDefault="00DB67DF" w:rsidP="00396FD2">
      <w:pPr>
        <w:pStyle w:val="PREFACESpecNote"/>
      </w:pPr>
      <w:r>
        <w:rPr>
          <w:bCs w:val="0"/>
          <w:caps/>
          <w:noProof/>
        </w:rPr>
        <w:t>ABATEMENT TECHNOLOGIES</w:t>
      </w:r>
      <w:r w:rsidR="00C84AD7" w:rsidRPr="00CB7509">
        <w:t xml:space="preserve"> </w:t>
      </w:r>
      <w:r w:rsidR="001203C5" w:rsidRPr="00CB7509">
        <w:t xml:space="preserve">PREFACE </w:t>
      </w:r>
      <w:r w:rsidR="00210B2B" w:rsidRPr="00CB7509">
        <w:t xml:space="preserve">SPEC NOTE: </w:t>
      </w:r>
      <w:r w:rsidRPr="00DB67DF">
        <w:t xml:space="preserve">Abatement Technologies manufactures and supplies specialized indoor air quality products, including portable air scrubbers, negative air machines, critical environment air filtration systems, decontamination showers, and </w:t>
      </w:r>
      <w:r w:rsidR="0016437B">
        <w:t xml:space="preserve">modular </w:t>
      </w:r>
      <w:r w:rsidRPr="00DB67DF">
        <w:t>containment barrier systems</w:t>
      </w:r>
      <w:r w:rsidR="00453865" w:rsidRPr="00453865">
        <w:t xml:space="preserve">, and project monitoring equipment </w:t>
      </w:r>
      <w:r w:rsidRPr="00453865">
        <w:t>for</w:t>
      </w:r>
      <w:r w:rsidRPr="00DB67DF">
        <w:t xml:space="preserve"> construction, renovation, and hazardous material abatement projects.</w:t>
      </w:r>
      <w:r>
        <w:t xml:space="preserve"> </w:t>
      </w:r>
      <w:r w:rsidRPr="00DB67DF">
        <w:t>The information given here is based upon data considered to be true and accurate and is offered solely for the user's consideration, investigation and verification. Nothing contained herein is representative of a warranty or guarantee for which Abatement Technologies can be held legally responsible. Abatement Technologies does not assume any responsibility for any misinterpretation or assumptions the reader may formulate.</w:t>
      </w:r>
    </w:p>
    <w:p w14:paraId="64A27610" w14:textId="122A2643" w:rsidR="00BD6877" w:rsidRPr="00F56510" w:rsidRDefault="00DB67DF" w:rsidP="00396FD2">
      <w:pPr>
        <w:pStyle w:val="PREFACESpecNote"/>
      </w:pPr>
      <w:r>
        <w:rPr>
          <w:bCs w:val="0"/>
          <w:caps/>
          <w:noProof/>
        </w:rPr>
        <w:t>ABATEMENT TECHNOLOGIES</w:t>
      </w:r>
      <w:r w:rsidR="00C84AD7" w:rsidRPr="005E4819">
        <w:t xml:space="preserve"> </w:t>
      </w:r>
      <w:r w:rsidR="00857A91" w:rsidRPr="005E4819">
        <w:t xml:space="preserve">PREFACE SPEC NOTE: </w:t>
      </w:r>
      <w:r w:rsidR="00BD6877" w:rsidRPr="00F56510">
        <w:t xml:space="preserve">This Product Master Section specifies the </w:t>
      </w:r>
      <w:r w:rsidR="00BD6877" w:rsidRPr="00456239">
        <w:rPr>
          <w:bCs w:val="0"/>
        </w:rPr>
        <w:t>S</w:t>
      </w:r>
      <w:r w:rsidR="0016437B">
        <w:rPr>
          <w:bCs w:val="0"/>
        </w:rPr>
        <w:t xml:space="preserve">HIELD WALL </w:t>
      </w:r>
      <w:r w:rsidR="0016437B">
        <w:t xml:space="preserve">Modular </w:t>
      </w:r>
      <w:r w:rsidR="0016437B" w:rsidRPr="00F56510">
        <w:t>Containment System</w:t>
      </w:r>
      <w:r w:rsidR="0016437B">
        <w:t>s</w:t>
      </w:r>
      <w:r w:rsidR="00BD6877" w:rsidRPr="00F56510">
        <w:t xml:space="preserve">, </w:t>
      </w:r>
      <w:r w:rsidR="00D81989">
        <w:t xml:space="preserve">consisting of </w:t>
      </w:r>
      <w:r w:rsidR="0016437B">
        <w:t xml:space="preserve">CORE, CLASSIC, CLEAR, and </w:t>
      </w:r>
      <w:r w:rsidR="00D81989">
        <w:t xml:space="preserve">CONNECT, all </w:t>
      </w:r>
      <w:r w:rsidR="00BD6877" w:rsidRPr="00F56510">
        <w:t>designed for rapid deployment in critical environments such as healthcare facilities, laboratories, cleanrooms, and hazardous material abatement zones</w:t>
      </w:r>
      <w:r w:rsidR="00CA4171">
        <w:t>, airports, shopping malls, casinos, data centers, offices, educational institutions, manufacturing facilities, and beyond</w:t>
      </w:r>
      <w:r w:rsidR="00BD6877" w:rsidRPr="00F56510">
        <w:t xml:space="preserve">. </w:t>
      </w:r>
      <w:r w:rsidR="0016437B" w:rsidRPr="00456239">
        <w:rPr>
          <w:bCs w:val="0"/>
        </w:rPr>
        <w:t>S</w:t>
      </w:r>
      <w:r w:rsidR="0016437B">
        <w:rPr>
          <w:bCs w:val="0"/>
        </w:rPr>
        <w:t xml:space="preserve">HIELD WALL </w:t>
      </w:r>
      <w:r w:rsidR="00BD6877" w:rsidRPr="00F56510">
        <w:t xml:space="preserve">provides a durable, </w:t>
      </w:r>
      <w:r w:rsidR="00453865">
        <w:t xml:space="preserve">environmentally sound, </w:t>
      </w:r>
      <w:r w:rsidR="00BD6877" w:rsidRPr="00D81989">
        <w:rPr>
          <w:b/>
          <w:bCs w:val="0"/>
        </w:rPr>
        <w:t>reusable</w:t>
      </w:r>
      <w:r w:rsidR="00BD6877" w:rsidRPr="00F56510">
        <w:t>, and code</w:t>
      </w:r>
      <w:r w:rsidR="00BD6877" w:rsidRPr="00F56510">
        <w:noBreakHyphen/>
        <w:t>compliant solution for creating temporary dust</w:t>
      </w:r>
      <w:r w:rsidR="00BD6877" w:rsidRPr="00F56510">
        <w:noBreakHyphen/>
        <w:t>tight partitions during construction, renovation, or abatement activities</w:t>
      </w:r>
      <w:r w:rsidR="006A1B4F">
        <w:t>, as opposed to drywall enclosures.</w:t>
      </w:r>
    </w:p>
    <w:p w14:paraId="5B6DC43C" w14:textId="0DDA57C2" w:rsidR="00F56510" w:rsidRDefault="00F56510" w:rsidP="00453865">
      <w:pPr>
        <w:pStyle w:val="PREFACESpecNote"/>
        <w:keepNext/>
        <w:keepLines/>
        <w:rPr>
          <w:highlight w:val="yellow"/>
        </w:rPr>
      </w:pPr>
      <w:r>
        <w:rPr>
          <w:bCs w:val="0"/>
          <w:caps/>
          <w:noProof/>
        </w:rPr>
        <w:lastRenderedPageBreak/>
        <w:t>ABATEMENT TECHNOLOGIES</w:t>
      </w:r>
      <w:r w:rsidRPr="005E4819">
        <w:t xml:space="preserve"> PREFACE SPEC NOTE:</w:t>
      </w:r>
      <w:r>
        <w:t xml:space="preserve"> </w:t>
      </w:r>
      <w:r w:rsidRPr="00F56510">
        <w:t xml:space="preserve">This Product Master Section also acknowledges </w:t>
      </w:r>
      <w:r w:rsidRPr="00456239">
        <w:rPr>
          <w:bCs w:val="0"/>
        </w:rPr>
        <w:t>Temporary Wall Systems (TWS)</w:t>
      </w:r>
      <w:r w:rsidRPr="00F56510">
        <w:t xml:space="preserve"> as the preferred install</w:t>
      </w:r>
      <w:r>
        <w:t xml:space="preserve">er </w:t>
      </w:r>
      <w:r w:rsidRPr="00F56510">
        <w:t xml:space="preserve">for the </w:t>
      </w:r>
      <w:r w:rsidR="0016437B" w:rsidRPr="00456239">
        <w:rPr>
          <w:bCs w:val="0"/>
        </w:rPr>
        <w:t>S</w:t>
      </w:r>
      <w:r w:rsidR="0016437B">
        <w:rPr>
          <w:bCs w:val="0"/>
        </w:rPr>
        <w:t xml:space="preserve">HIELD WALL </w:t>
      </w:r>
      <w:r w:rsidR="0016437B">
        <w:t xml:space="preserve">Modular </w:t>
      </w:r>
      <w:r w:rsidR="0016437B" w:rsidRPr="00F56510">
        <w:t>Containment System</w:t>
      </w:r>
      <w:r w:rsidR="0016437B">
        <w:t xml:space="preserve">s </w:t>
      </w:r>
      <w:r w:rsidR="00D81989">
        <w:t>in Canada</w:t>
      </w:r>
      <w:r w:rsidRPr="00F56510">
        <w:t xml:space="preserve">. TWS specializes in the professional delivery, installation, and removal of </w:t>
      </w:r>
      <w:r w:rsidR="0016437B" w:rsidRPr="00456239">
        <w:rPr>
          <w:bCs w:val="0"/>
        </w:rPr>
        <w:t>S</w:t>
      </w:r>
      <w:r w:rsidR="0016437B">
        <w:rPr>
          <w:bCs w:val="0"/>
        </w:rPr>
        <w:t>HIELD WALL</w:t>
      </w:r>
      <w:r w:rsidRPr="00F56510">
        <w:t>, ensuring optimal performance, compliance, and aesthetics in critical environments. T</w:t>
      </w:r>
      <w:r w:rsidR="00D81989">
        <w:t>WS</w:t>
      </w:r>
      <w:r w:rsidR="0016437B">
        <w:t>’</w:t>
      </w:r>
      <w:r w:rsidR="00D81989">
        <w:t xml:space="preserve"> </w:t>
      </w:r>
      <w:r w:rsidRPr="00F56510">
        <w:t>trained installers follow Abatement Technologies’ best</w:t>
      </w:r>
      <w:r w:rsidRPr="00F56510">
        <w:noBreakHyphen/>
        <w:t>practice protocols, providing a turnkey service that minimizes disruption, accelerates deployment timelines, and maintains the highest standards of infection control and site safety.</w:t>
      </w:r>
    </w:p>
    <w:p w14:paraId="798F54FC" w14:textId="6C686288" w:rsidR="00857A91" w:rsidRPr="005E4819" w:rsidRDefault="00BD6877" w:rsidP="00396FD2">
      <w:pPr>
        <w:pStyle w:val="PREFACESpecNote"/>
      </w:pPr>
      <w:r>
        <w:rPr>
          <w:bCs w:val="0"/>
          <w:caps/>
          <w:noProof/>
        </w:rPr>
        <w:t>ABATEMENT TECHNOLOGIES</w:t>
      </w:r>
      <w:r w:rsidRPr="005E4819">
        <w:t xml:space="preserve"> PREFACE SPEC NOTE: </w:t>
      </w:r>
      <w:r w:rsidRPr="00F56510">
        <w:t xml:space="preserve">Portable air </w:t>
      </w:r>
      <w:r w:rsidRPr="00453865">
        <w:t xml:space="preserve">filtration </w:t>
      </w:r>
      <w:r w:rsidR="00453865" w:rsidRPr="00453865">
        <w:t xml:space="preserve">(CAHU or Negative Air) </w:t>
      </w:r>
      <w:r w:rsidRPr="00453865">
        <w:t>units and other accessories referenced in this Section are intended to complement</w:t>
      </w:r>
      <w:r w:rsidRPr="00F56510">
        <w:t xml:space="preserve"> </w:t>
      </w:r>
      <w:r w:rsidR="0016437B" w:rsidRPr="00456239">
        <w:rPr>
          <w:bCs w:val="0"/>
        </w:rPr>
        <w:t>S</w:t>
      </w:r>
      <w:r w:rsidR="0016437B">
        <w:rPr>
          <w:bCs w:val="0"/>
        </w:rPr>
        <w:t>HIELD WALL</w:t>
      </w:r>
      <w:r w:rsidRPr="00F56510">
        <w:t xml:space="preserve"> installations by supporting required environmental control measures.</w:t>
      </w:r>
    </w:p>
    <w:p w14:paraId="5A2098CF" w14:textId="7EAC4C6D" w:rsidR="00210B2B" w:rsidRPr="00396FD2" w:rsidRDefault="00DB67DF" w:rsidP="00396FD2">
      <w:pPr>
        <w:pStyle w:val="PREFACESpecNote"/>
      </w:pPr>
      <w:r>
        <w:rPr>
          <w:bCs w:val="0"/>
          <w:caps/>
          <w:noProof/>
        </w:rPr>
        <w:t>ABATEMENT TECHNOLOGIES</w:t>
      </w:r>
      <w:r w:rsidR="00C84AD7" w:rsidRPr="005E4819">
        <w:t xml:space="preserve"> </w:t>
      </w:r>
      <w:r w:rsidR="00857A91" w:rsidRPr="005E4819">
        <w:t xml:space="preserve">PREFACE SPEC NOTE: </w:t>
      </w:r>
      <w:r w:rsidRPr="00DB67DF">
        <w:t xml:space="preserve">Portable air filtration units and </w:t>
      </w:r>
      <w:r w:rsidR="0016437B">
        <w:t>modular</w:t>
      </w:r>
      <w:r w:rsidRPr="00DB67DF">
        <w:t xml:space="preserve"> containment systems are designed to control airborne particulates, pathogens, and hazardous dusts during construction, renovation, and abatement activities. Units are engineered for high efficiency particulate removal, quiet operation, and compliance with stringent infection control and occupational safety requirements.</w:t>
      </w:r>
      <w:r w:rsidR="00F56510">
        <w:t xml:space="preserve"> </w:t>
      </w:r>
      <w:r w:rsidR="000F67CB" w:rsidRPr="000F67CB">
        <w:t xml:space="preserve">By integrating CSA-certified air filtration technology with engineered containment solutions, Abatement Technologies enables contractors and facility managers to maintain critical environmental control, reduce airborne contamination risk, and meet regulatory compliance with fewer setup </w:t>
      </w:r>
      <w:r w:rsidR="00453865">
        <w:t xml:space="preserve">and take-down </w:t>
      </w:r>
      <w:r w:rsidR="000F67CB" w:rsidRPr="000F67CB">
        <w:t xml:space="preserve">delays and greater </w:t>
      </w:r>
      <w:r w:rsidR="00453865">
        <w:t xml:space="preserve">overall </w:t>
      </w:r>
      <w:r w:rsidR="000F67CB" w:rsidRPr="000F67CB">
        <w:t>operational efficiency</w:t>
      </w:r>
      <w:r w:rsidR="00453865">
        <w:t>, as opposed to drywall enclosures.</w:t>
      </w:r>
    </w:p>
    <w:p w14:paraId="0F1264C0" w14:textId="73F594FC" w:rsidR="000060DF" w:rsidRDefault="00DB67DF" w:rsidP="00D122E3">
      <w:pPr>
        <w:pStyle w:val="ENVIROSpecNote"/>
      </w:pPr>
      <w:r>
        <w:t>ABATEMENT TECHNOLOGIES</w:t>
      </w:r>
      <w:r w:rsidR="00273F54" w:rsidRPr="00D122E3">
        <w:t xml:space="preserve"> </w:t>
      </w:r>
      <w:r w:rsidR="00123B4B"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which include ENVIRO SPEC NOTES that always immediately precede text regarding Environmental practices, approaches, and rating system contributions.</w:t>
      </w:r>
    </w:p>
    <w:p w14:paraId="2C92E679" w14:textId="526A79DA" w:rsidR="000060DF" w:rsidRDefault="00DB67DF" w:rsidP="00D122E3">
      <w:pPr>
        <w:pStyle w:val="ENVIROSpecNote"/>
      </w:pPr>
      <w:r>
        <w:t>ABATEMENT TECHNOLOGIES</w:t>
      </w:r>
      <w:r w:rsidR="000060DF" w:rsidRPr="00D122E3">
        <w:t xml:space="preserve"> ENVIRO </w:t>
      </w:r>
      <w:r w:rsidR="000060DF">
        <w:t xml:space="preserve">PREFACE </w:t>
      </w:r>
      <w:r w:rsidR="000060DF" w:rsidRPr="00D122E3">
        <w:t>SPEC NOTE:</w:t>
      </w:r>
      <w:r w:rsidR="000060DF">
        <w:t xml:space="preserve"> </w:t>
      </w:r>
      <w:r w:rsidR="000060DF" w:rsidRPr="00396FD2">
        <w:t xml:space="preserve">Delete all </w:t>
      </w:r>
      <w:r>
        <w:rPr>
          <w:bCs w:val="0"/>
          <w:caps/>
          <w:noProof/>
        </w:rPr>
        <w:t>ABATEMENT TECHNOLOGIES</w:t>
      </w:r>
      <w:r w:rsidR="000060DF" w:rsidRPr="00BE5201">
        <w:t xml:space="preserve"> </w:t>
      </w:r>
      <w:r w:rsidR="000060DF">
        <w:t xml:space="preserve">ENVIRO </w:t>
      </w:r>
      <w:r w:rsidR="000060DF" w:rsidRPr="00396FD2">
        <w:t>SPEC NOTES in the final copy of the Specification, prior to Project Tendering/Pricing.</w:t>
      </w:r>
    </w:p>
    <w:p w14:paraId="52B8A693" w14:textId="6CF93397" w:rsidR="0016437B" w:rsidRDefault="00DB67DF" w:rsidP="00D122E3">
      <w:pPr>
        <w:pStyle w:val="ENVIROSpecNote"/>
      </w:pPr>
      <w:r>
        <w:t>ABATEMENT TECHNOLOGIES</w:t>
      </w:r>
      <w:r w:rsidR="00977EF6">
        <w:t xml:space="preserve"> </w:t>
      </w:r>
      <w:r w:rsidR="0075101F" w:rsidRPr="00D122E3">
        <w:t xml:space="preserve">ENVIRO </w:t>
      </w:r>
      <w:r w:rsidR="000060DF">
        <w:t xml:space="preserve">PREFACE </w:t>
      </w:r>
      <w:r w:rsidR="0075101F" w:rsidRPr="00D122E3">
        <w:t xml:space="preserve">SPEC NOTE: </w:t>
      </w:r>
      <w:r w:rsidR="0001384E" w:rsidRPr="0001384E">
        <w:t xml:space="preserve">The </w:t>
      </w:r>
      <w:r w:rsidR="0016437B" w:rsidRPr="00456239">
        <w:rPr>
          <w:bCs w:val="0"/>
        </w:rPr>
        <w:t>S</w:t>
      </w:r>
      <w:r w:rsidR="0016437B">
        <w:rPr>
          <w:bCs w:val="0"/>
        </w:rPr>
        <w:t xml:space="preserve">HIELD WALL modular </w:t>
      </w:r>
      <w:r w:rsidR="0001384E" w:rsidRPr="0001384E">
        <w:t>containment</w:t>
      </w:r>
      <w:r w:rsidR="0016437B">
        <w:t xml:space="preserve"> </w:t>
      </w:r>
      <w:r w:rsidR="0001384E" w:rsidRPr="0001384E">
        <w:t>system</w:t>
      </w:r>
      <w:r w:rsidR="0016437B">
        <w:t>s are</w:t>
      </w:r>
      <w:r w:rsidR="0001384E" w:rsidRPr="0001384E">
        <w:t xml:space="preserve"> designed and manufactured with a zero</w:t>
      </w:r>
      <w:r w:rsidR="0001384E" w:rsidRPr="0001384E">
        <w:noBreakHyphen/>
        <w:t xml:space="preserve">waste philosophy. All manufacturing scrap is eliminated through optimized production processes, and </w:t>
      </w:r>
      <w:r w:rsidR="000820F9">
        <w:t xml:space="preserve">minimal to </w:t>
      </w:r>
      <w:r w:rsidR="0001384E" w:rsidRPr="0001384E">
        <w:t>no material is sent to landfill.</w:t>
      </w:r>
    </w:p>
    <w:p w14:paraId="64240C91" w14:textId="56CCB110" w:rsidR="00CA4171" w:rsidRDefault="0016437B" w:rsidP="00D122E3">
      <w:pPr>
        <w:pStyle w:val="ENVIROSpecNote"/>
      </w:pPr>
      <w:r>
        <w:t xml:space="preserve">ABATEMENT TECHNOLOGIES </w:t>
      </w:r>
      <w:r w:rsidRPr="00D122E3">
        <w:t xml:space="preserve">ENVIRO </w:t>
      </w:r>
      <w:r>
        <w:t xml:space="preserve">PREFACE </w:t>
      </w:r>
      <w:r w:rsidRPr="00D122E3">
        <w:t xml:space="preserve">SPEC NOTE: </w:t>
      </w:r>
      <w:r w:rsidRPr="0016437B">
        <w:rPr>
          <w:b/>
        </w:rPr>
        <w:t xml:space="preserve">SHIELD WALL </w:t>
      </w:r>
      <w:r w:rsidR="0001384E" w:rsidRPr="0016437B">
        <w:rPr>
          <w:b/>
        </w:rPr>
        <w:t>is a fully</w:t>
      </w:r>
      <w:r w:rsidR="00456239" w:rsidRPr="0016437B">
        <w:rPr>
          <w:b/>
        </w:rPr>
        <w:t>-</w:t>
      </w:r>
      <w:r w:rsidR="0001384E" w:rsidRPr="0016437B">
        <w:rPr>
          <w:b/>
        </w:rPr>
        <w:t>reusable containment solution</w:t>
      </w:r>
      <w:r w:rsidR="0001384E" w:rsidRPr="0016437B">
        <w:rPr>
          <w:b/>
          <w:bCs w:val="0"/>
        </w:rPr>
        <w:t>, designed for repeated deployments over multiple projects without material degradation.</w:t>
      </w:r>
      <w:r w:rsidR="0001384E" w:rsidRPr="0001384E">
        <w:t xml:space="preserve"> This eliminates the waste associated with traditional disposable containment methods, significantly reducing environmental impact</w:t>
      </w:r>
      <w:r w:rsidR="000820F9">
        <w:t>, as opposed to drywall enclosures</w:t>
      </w:r>
      <w:r w:rsidR="0001384E" w:rsidRPr="0001384E">
        <w:t>.</w:t>
      </w:r>
    </w:p>
    <w:p w14:paraId="2B19F781" w14:textId="39E0189F" w:rsidR="ABFFABFF" w:rsidRDefault="005F7ABD" w:rsidP="00B923F2">
      <w:pPr>
        <w:pStyle w:val="VSLevel1"/>
        <w:tabs>
          <w:tab w:val="clear" w:pos="578"/>
        </w:tabs>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0D898ABF" w:rsidR="004D0DE6" w:rsidRDefault="00DB67DF" w:rsidP="00240680">
      <w:pPr>
        <w:pStyle w:val="StandardSpecNote"/>
        <w:keepNext/>
        <w:rPr>
          <w:b/>
          <w:caps/>
        </w:rPr>
      </w:pPr>
      <w:r>
        <w:lastRenderedPageBreak/>
        <w:t>ABATEMENT TECHNOLOGIES</w:t>
      </w:r>
      <w:r w:rsidR="00954835" w:rsidRPr="006367F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709C88F1" w:rsidR="004D0DE6" w:rsidRDefault="00DB67DF" w:rsidP="00240680">
      <w:pPr>
        <w:pStyle w:val="StandardSpecNote"/>
        <w:keepNext/>
        <w:rPr>
          <w:b/>
          <w:caps/>
        </w:rPr>
      </w:pPr>
      <w:r>
        <w:t>ABATEMENT TECHNOLOGIES</w:t>
      </w:r>
      <w:r w:rsidR="00954835" w:rsidRPr="006367F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[Contractor][Construction Manager]</w:t>
      </w:r>
      <w:r w:rsidRPr="005D2E3E">
        <w:t xml:space="preserve"> is solely responsible to make clear to the </w:t>
      </w:r>
      <w:r w:rsidR="004D0DE6" w:rsidRPr="005D2E3E">
        <w:t>[Subcontractor][Trade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Default="004123B5" w:rsidP="00C26083">
      <w:pPr>
        <w:pStyle w:val="VSLevel2"/>
      </w:pPr>
      <w:r>
        <w:t>summary</w:t>
      </w:r>
    </w:p>
    <w:p w14:paraId="2B609512" w14:textId="2F75DDAD" w:rsidR="009B02AB" w:rsidRDefault="009B02AB" w:rsidP="00C26083">
      <w:pPr>
        <w:pStyle w:val="VSLevel3"/>
      </w:pPr>
      <w:r w:rsidRPr="009B02AB">
        <w:t>The Work of this Section includes, but is not limited to the following:</w:t>
      </w:r>
    </w:p>
    <w:p w14:paraId="6E681EF8" w14:textId="4AB3E6C7" w:rsidR="0014228E" w:rsidRPr="00EE5DF1" w:rsidRDefault="0014228E" w:rsidP="00C26083">
      <w:pPr>
        <w:pStyle w:val="VSLevel4"/>
      </w:pPr>
      <w:r w:rsidRPr="00EE5DF1">
        <w:t>Modular, reusable, temporary containment barrier systems designed to control airborne contaminants during construction, renovation, and maintenance activities in occupied facilities.</w:t>
      </w:r>
    </w:p>
    <w:p w14:paraId="5E69AF70" w14:textId="5C31382A" w:rsidR="004B5E3E" w:rsidRDefault="007240D4" w:rsidP="007240D4">
      <w:pPr>
        <w:pStyle w:val="StandardSpecNote"/>
      </w:pPr>
      <w:r>
        <w:t>ABATEMENT TECHNOLOGIES</w:t>
      </w:r>
      <w:r w:rsidRPr="006367F1">
        <w:t xml:space="preserve"> </w:t>
      </w:r>
      <w:r w:rsidRPr="00EA4C39">
        <w:t xml:space="preserve">SPEC NOTE: </w:t>
      </w:r>
      <w:r w:rsidR="004B5E3E">
        <w:t>Select one or more of the following infill panel types indicated below and delete all those not required on the project.</w:t>
      </w:r>
    </w:p>
    <w:p w14:paraId="158586CD" w14:textId="2B801240" w:rsidR="0051472A" w:rsidRDefault="004B5E3E" w:rsidP="0051472A">
      <w:pPr>
        <w:pStyle w:val="StandardSpecNote"/>
        <w:numPr>
          <w:ilvl w:val="0"/>
          <w:numId w:val="33"/>
        </w:numPr>
      </w:pPr>
      <w:r>
        <w:t>Select the first option when translucent polycarbonate panels allow diffused light to pass through the panels</w:t>
      </w:r>
      <w:r w:rsidR="0051472A">
        <w:t xml:space="preserve"> (CLASSIC)</w:t>
      </w:r>
      <w:r>
        <w:t>.</w:t>
      </w:r>
    </w:p>
    <w:p w14:paraId="1A1D2E6C" w14:textId="47CE31B1" w:rsidR="0051472A" w:rsidRDefault="004B5E3E" w:rsidP="0051472A">
      <w:pPr>
        <w:pStyle w:val="StandardSpecNote"/>
        <w:numPr>
          <w:ilvl w:val="0"/>
          <w:numId w:val="33"/>
        </w:numPr>
      </w:pPr>
      <w:r>
        <w:t xml:space="preserve">Select the second option when </w:t>
      </w:r>
      <w:r w:rsidR="00E70BDA">
        <w:t xml:space="preserve">visibility is a must and </w:t>
      </w:r>
      <w:r>
        <w:t>transparent polycarbonate panels allow</w:t>
      </w:r>
      <w:r w:rsidR="00E70BDA">
        <w:t>s</w:t>
      </w:r>
      <w:r>
        <w:t xml:space="preserve"> light to shine through</w:t>
      </w:r>
      <w:r w:rsidR="0051472A">
        <w:t xml:space="preserve"> (CLEAR)</w:t>
      </w:r>
      <w:r>
        <w:t>.</w:t>
      </w:r>
    </w:p>
    <w:p w14:paraId="258C28D1" w14:textId="2523A60D" w:rsidR="0051472A" w:rsidRDefault="00CA4171" w:rsidP="0051472A">
      <w:pPr>
        <w:pStyle w:val="StandardSpecNote"/>
        <w:numPr>
          <w:ilvl w:val="0"/>
          <w:numId w:val="33"/>
        </w:numPr>
      </w:pPr>
      <w:r>
        <w:t>Select the third option when enhanced sound attenuation is desired</w:t>
      </w:r>
      <w:r w:rsidR="0051472A">
        <w:t xml:space="preserve"> (CORE).</w:t>
      </w:r>
    </w:p>
    <w:p w14:paraId="01C29C9A" w14:textId="77777777" w:rsidR="000820F9" w:rsidRDefault="0014228E" w:rsidP="00C26083">
      <w:pPr>
        <w:pStyle w:val="VSLevel4"/>
      </w:pPr>
      <w:r w:rsidRPr="0051472A">
        <w:t xml:space="preserve">Constructed </w:t>
      </w:r>
      <w:r w:rsidR="000820F9">
        <w:t>with</w:t>
      </w:r>
      <w:r w:rsidRPr="0051472A">
        <w:t xml:space="preserve"> </w:t>
      </w:r>
      <w:r w:rsidR="004B5E3E" w:rsidRPr="0051472A">
        <w:t xml:space="preserve">an </w:t>
      </w:r>
      <w:r w:rsidR="00C94576" w:rsidRPr="0051472A">
        <w:t xml:space="preserve">extruded </w:t>
      </w:r>
      <w:r w:rsidRPr="0051472A">
        <w:t>aluminum</w:t>
      </w:r>
      <w:r w:rsidR="00C94576" w:rsidRPr="0051472A">
        <w:t xml:space="preserve"> </w:t>
      </w:r>
      <w:r w:rsidRPr="0051472A">
        <w:t xml:space="preserve">frame </w:t>
      </w:r>
      <w:r w:rsidR="00C94576" w:rsidRPr="0051472A">
        <w:t>complete with</w:t>
      </w:r>
      <w:r w:rsidR="000820F9">
        <w:t xml:space="preserve"> the following:</w:t>
      </w:r>
    </w:p>
    <w:p w14:paraId="5D1F6164" w14:textId="77777777" w:rsidR="000820F9" w:rsidRDefault="000820F9" w:rsidP="000820F9">
      <w:pPr>
        <w:pStyle w:val="VSLevel5"/>
      </w:pPr>
      <w:r>
        <w:t>A</w:t>
      </w:r>
      <w:r w:rsidR="00C94576" w:rsidRPr="0051472A">
        <w:t>djustable height</w:t>
      </w:r>
      <w:r w:rsidR="00E70BDA" w:rsidRPr="0051472A">
        <w:t xml:space="preserve">, </w:t>
      </w:r>
      <w:r>
        <w:t>fully</w:t>
      </w:r>
      <w:r w:rsidR="00E70BDA" w:rsidRPr="0051472A">
        <w:t xml:space="preserve">–gasketed </w:t>
      </w:r>
      <w:r w:rsidR="007240D4" w:rsidRPr="0051472A">
        <w:t>[translucent][transparent]</w:t>
      </w:r>
      <w:r w:rsidR="004B5E3E" w:rsidRPr="0051472A">
        <w:t>[sound reduction]</w:t>
      </w:r>
      <w:r w:rsidR="00E70BDA" w:rsidRPr="0051472A">
        <w:t xml:space="preserve"> </w:t>
      </w:r>
      <w:r w:rsidR="00C94576" w:rsidRPr="0051472A">
        <w:t>infill panels</w:t>
      </w:r>
      <w:r>
        <w:t>;</w:t>
      </w:r>
    </w:p>
    <w:p w14:paraId="254CE727" w14:textId="7199A74D" w:rsidR="000820F9" w:rsidRDefault="000820F9" w:rsidP="000820F9">
      <w:pPr>
        <w:pStyle w:val="VSLevel5"/>
      </w:pPr>
      <w:r>
        <w:t>C</w:t>
      </w:r>
      <w:r w:rsidR="00C94576" w:rsidRPr="0051472A">
        <w:t>eiling grid attachment hardware</w:t>
      </w:r>
      <w:r>
        <w:t xml:space="preserve"> and truss braces;</w:t>
      </w:r>
    </w:p>
    <w:p w14:paraId="4E0DB440" w14:textId="77777777" w:rsidR="000820F9" w:rsidRPr="000820F9" w:rsidRDefault="000820F9" w:rsidP="000820F9">
      <w:pPr>
        <w:pStyle w:val="VSLevel5"/>
      </w:pPr>
      <w:r w:rsidRPr="000820F9">
        <w:t>E</w:t>
      </w:r>
      <w:r w:rsidR="00C94576" w:rsidRPr="000820F9">
        <w:t>ntry doors</w:t>
      </w:r>
      <w:r w:rsidRPr="000820F9">
        <w:t>; Both standard and sliding with security provisions;</w:t>
      </w:r>
    </w:p>
    <w:p w14:paraId="06EEF249" w14:textId="4F63F6C9" w:rsidR="000820F9" w:rsidRPr="000820F9" w:rsidRDefault="000820F9" w:rsidP="000820F9">
      <w:pPr>
        <w:pStyle w:val="VSLevel5"/>
      </w:pPr>
      <w:r w:rsidRPr="000820F9">
        <w:t>Air filtration installation access capabilities;</w:t>
      </w:r>
    </w:p>
    <w:p w14:paraId="5A9DBFB3" w14:textId="5B98F759" w:rsidR="000820F9" w:rsidRPr="000820F9" w:rsidRDefault="000820F9" w:rsidP="000820F9">
      <w:pPr>
        <w:pStyle w:val="VSLevel5"/>
      </w:pPr>
      <w:r w:rsidRPr="000820F9">
        <w:t>Project pressure and environmental monitoring capabilities;</w:t>
      </w:r>
    </w:p>
    <w:p w14:paraId="5516055C" w14:textId="0A1ED1D2" w:rsidR="00EE5DF1" w:rsidRPr="000820F9" w:rsidRDefault="000820F9" w:rsidP="000820F9">
      <w:pPr>
        <w:pStyle w:val="VSLevel5"/>
      </w:pPr>
      <w:r w:rsidRPr="000820F9">
        <w:t xml:space="preserve">And </w:t>
      </w:r>
      <w:r w:rsidR="0014228E" w:rsidRPr="000820F9">
        <w:t>accessories that require zero fastening into the existing structure</w:t>
      </w:r>
      <w:r w:rsidR="00EE5DF1" w:rsidRPr="000820F9">
        <w:t>.</w:t>
      </w:r>
    </w:p>
    <w:p w14:paraId="055B35B4" w14:textId="161E7B2A" w:rsidR="000820F9" w:rsidRDefault="000820F9" w:rsidP="000820F9">
      <w:pPr>
        <w:pStyle w:val="VSLevel4"/>
        <w:keepNext/>
      </w:pPr>
      <w:r>
        <w:lastRenderedPageBreak/>
        <w:t>Intended Use:</w:t>
      </w:r>
    </w:p>
    <w:p w14:paraId="2442454A" w14:textId="77807777" w:rsidR="000820F9" w:rsidRDefault="000820F9" w:rsidP="000820F9">
      <w:pPr>
        <w:pStyle w:val="VSLevel5"/>
        <w:keepNext/>
        <w:tabs>
          <w:tab w:val="clear" w:pos="2592"/>
        </w:tabs>
      </w:pPr>
      <w:r>
        <w:t xml:space="preserve">Designed </w:t>
      </w:r>
      <w:r w:rsidR="0051472A" w:rsidRPr="00EE5DF1">
        <w:t xml:space="preserve">for rapid </w:t>
      </w:r>
      <w:r>
        <w:t xml:space="preserve">and less disruptive </w:t>
      </w:r>
      <w:r w:rsidR="0051472A" w:rsidRPr="00EE5DF1">
        <w:t xml:space="preserve">deployment in critical environments such </w:t>
      </w:r>
      <w:r w:rsidR="00073023">
        <w:t xml:space="preserve">as </w:t>
      </w:r>
      <w:r w:rsidR="0051472A" w:rsidRPr="00EE5DF1">
        <w:t>healthcare facilities, laboratories, cleanrooms, commercial spaces, and other critical environments where airborne particulate, pathogen, or dust containment is required.</w:t>
      </w:r>
    </w:p>
    <w:p w14:paraId="773DAE0A" w14:textId="56F586D4" w:rsidR="0051472A" w:rsidRPr="0051472A" w:rsidRDefault="0051472A" w:rsidP="000820F9">
      <w:pPr>
        <w:pStyle w:val="VSLevel5"/>
        <w:keepNext/>
        <w:tabs>
          <w:tab w:val="clear" w:pos="2592"/>
        </w:tabs>
      </w:pPr>
      <w:r w:rsidRPr="00EE5DF1">
        <w:t>Suitable for use in hazardous material abatement zones and in maintaining negative or positive air pressure differentials when used with compatible pressure monitoring and air filtration equipment supplied by this manufacturer.</w:t>
      </w:r>
    </w:p>
    <w:p w14:paraId="48BD4146" w14:textId="20D022CA" w:rsidR="0051472A" w:rsidRDefault="0051472A" w:rsidP="0051472A">
      <w:pPr>
        <w:pStyle w:val="SPECNOTE0"/>
      </w:pPr>
      <w:r>
        <w:t>ABATEMENT TECHNOLOGIES</w:t>
      </w:r>
      <w:r w:rsidRPr="006367F1">
        <w:t xml:space="preserve"> </w:t>
      </w:r>
      <w:r w:rsidRPr="00EA4C39">
        <w:t xml:space="preserve">SPEC NOTE: </w:t>
      </w:r>
      <w:r>
        <w:t>Select the</w:t>
      </w:r>
      <w:r w:rsidRPr="0051472A">
        <w:t xml:space="preserve"> </w:t>
      </w:r>
      <w:r>
        <w:t>following temporary modular containment system when heights greater than 13</w:t>
      </w:r>
      <w:r w:rsidR="00286EFB">
        <w:t xml:space="preserve"> feet </w:t>
      </w:r>
      <w:r>
        <w:t>3</w:t>
      </w:r>
      <w:r w:rsidR="00286EFB">
        <w:t xml:space="preserve"> inches</w:t>
      </w:r>
      <w:r>
        <w:t xml:space="preserve"> are required, or for seamless graphic installation, or when pressurization is </w:t>
      </w:r>
      <w:r w:rsidR="00FB0808">
        <w:t xml:space="preserve">less critical </w:t>
      </w:r>
      <w:r>
        <w:t>at any height (CONNECT).</w:t>
      </w:r>
      <w:r w:rsidR="00FB0808">
        <w:t xml:space="preserve"> Consult the manufacturer or certified installer, for pressurization solutions above height of </w:t>
      </w:r>
      <w:r w:rsidR="00286EFB">
        <w:t>13 feet 3 inches</w:t>
      </w:r>
      <w:r w:rsidR="00FB0808">
        <w:t>.</w:t>
      </w:r>
    </w:p>
    <w:p w14:paraId="0DFAAE68" w14:textId="56E1781D" w:rsidR="00073023" w:rsidRPr="0051472A" w:rsidRDefault="00073023" w:rsidP="0051472A">
      <w:pPr>
        <w:pStyle w:val="SPECNOTE0"/>
      </w:pPr>
      <w:r>
        <w:t>ABATEMENT TECHNOLOGIES</w:t>
      </w:r>
      <w:r w:rsidRPr="006367F1">
        <w:t xml:space="preserve"> </w:t>
      </w:r>
      <w:r w:rsidRPr="00EA4C39">
        <w:t xml:space="preserve">SPEC NOTE: </w:t>
      </w:r>
      <w:r>
        <w:t>CONNECT is engineered for scale and thrives when the requirements are high walls, repeat uses (multiple phases), and multiple sites. Panels are lightweight and easy to maneuver, reducing labour.</w:t>
      </w:r>
    </w:p>
    <w:p w14:paraId="5AA9F49D" w14:textId="414455F5" w:rsidR="00073023" w:rsidRPr="00E97FC5" w:rsidRDefault="0051472A" w:rsidP="00C26083">
      <w:pPr>
        <w:pStyle w:val="VSLevel4"/>
      </w:pPr>
      <w:r w:rsidRPr="00E97FC5">
        <w:t xml:space="preserve">Constructed </w:t>
      </w:r>
      <w:r w:rsidR="00073023" w:rsidRPr="00E97FC5">
        <w:t>using a bracket and channel system to secure structural framed panels from the interior, allowing for flush, seamless exterior finish using a non-destructive assembly to maintain longevity of fasteners and paneling.</w:t>
      </w:r>
    </w:p>
    <w:p w14:paraId="3659A1E6" w14:textId="1DA109CC" w:rsidR="00073023" w:rsidRDefault="00073023" w:rsidP="00073023">
      <w:pPr>
        <w:pStyle w:val="VSLevel5"/>
        <w:tabs>
          <w:tab w:val="clear" w:pos="2592"/>
        </w:tabs>
      </w:pPr>
      <w:r w:rsidRPr="00E97FC5">
        <w:t>Intended for tall temporary modular containment applications (up to</w:t>
      </w:r>
      <w:r w:rsidR="00FB0808">
        <w:t xml:space="preserve"> 32</w:t>
      </w:r>
      <w:r w:rsidRPr="00E97FC5">
        <w:t xml:space="preserve"> feet),</w:t>
      </w:r>
      <w:r>
        <w:t xml:space="preserve"> with</w:t>
      </w:r>
      <w:r w:rsidRPr="00EE5DF1">
        <w:t xml:space="preserve">in environments such </w:t>
      </w:r>
      <w:r>
        <w:t xml:space="preserve">as stadiums, malls, airports, manufacturing </w:t>
      </w:r>
      <w:r w:rsidRPr="00EE5DF1">
        <w:t xml:space="preserve">facilities, </w:t>
      </w:r>
      <w:r>
        <w:t>warehouses, and industrial buildings. Occupied spaces, such as retail, offices, event spaces and storefronts benefit from seamless installations where corporate logos, safety messages, branding and/or wayfinding can be displayed.</w:t>
      </w:r>
    </w:p>
    <w:p w14:paraId="63A41B83" w14:textId="7B140F0D" w:rsidR="0014228E" w:rsidRPr="00EE5DF1" w:rsidRDefault="0014228E" w:rsidP="00C26083">
      <w:pPr>
        <w:pStyle w:val="VSLevel4"/>
      </w:pPr>
      <w:r w:rsidRPr="00EE5DF1">
        <w:t>Accessories include but are not limited to the following:</w:t>
      </w:r>
    </w:p>
    <w:p w14:paraId="78027DB2" w14:textId="0EEBF8A1" w:rsidR="0014228E" w:rsidRDefault="0014228E" w:rsidP="0014228E">
      <w:pPr>
        <w:pStyle w:val="StandardSpecNote"/>
      </w:pPr>
      <w:r>
        <w:t>ABATEMENT TECHNOLOGIES</w:t>
      </w:r>
      <w:r w:rsidRPr="006367F1">
        <w:t xml:space="preserve"> </w:t>
      </w:r>
      <w:r w:rsidRPr="00EA4C39">
        <w:t xml:space="preserve">SPEC NOTE: </w:t>
      </w:r>
      <w:r>
        <w:t>Edit the following list of accessories to reflect project requirements, and ensure these selections are followed further within the Section. Delete all accessories not required on the project.</w:t>
      </w:r>
    </w:p>
    <w:p w14:paraId="1490E02E" w14:textId="17E13815" w:rsidR="00530A58" w:rsidRDefault="00530A58" w:rsidP="0014228E">
      <w:pPr>
        <w:pStyle w:val="StandardSpecNote"/>
        <w:rPr>
          <w:highlight w:val="yellow"/>
        </w:rPr>
      </w:pPr>
      <w:r>
        <w:t>ABATEMENT TECHNOLOGIES</w:t>
      </w:r>
      <w:r w:rsidRPr="006367F1">
        <w:t xml:space="preserve"> </w:t>
      </w:r>
      <w:r w:rsidRPr="00EA4C39">
        <w:t>SPEC NOTE:</w:t>
      </w:r>
      <w:r>
        <w:t xml:space="preserve"> I</w:t>
      </w:r>
      <w:r w:rsidRPr="00530A58">
        <w:t xml:space="preserve">nterchangeable </w:t>
      </w:r>
      <w:r>
        <w:t>E</w:t>
      </w:r>
      <w:r w:rsidRPr="00530A58">
        <w:t xml:space="preserve">xhaust </w:t>
      </w:r>
      <w:r>
        <w:t>P</w:t>
      </w:r>
      <w:r w:rsidRPr="00530A58">
        <w:t>ort</w:t>
      </w:r>
      <w:r>
        <w:t>s</w:t>
      </w:r>
      <w:r w:rsidRPr="00530A58">
        <w:t xml:space="preserve"> </w:t>
      </w:r>
      <w:r>
        <w:t>are</w:t>
      </w:r>
      <w:r w:rsidRPr="00530A58">
        <w:t xml:space="preserve"> recommended for different size ducts that can be used onsite</w:t>
      </w:r>
      <w:r>
        <w:t>, saving time by eliminating user panel removal to fit the correct exhaust port to the duct for the application.</w:t>
      </w:r>
    </w:p>
    <w:p w14:paraId="221E07A9" w14:textId="77777777" w:rsidR="00B41506" w:rsidRDefault="0014228E" w:rsidP="0014228E">
      <w:pPr>
        <w:pStyle w:val="VSLevel5"/>
      </w:pPr>
      <w:r w:rsidRPr="00E70BDA">
        <w:t>Adjustable-height door assemblies</w:t>
      </w:r>
      <w:r w:rsidR="00B41506">
        <w:t>;</w:t>
      </w:r>
    </w:p>
    <w:p w14:paraId="72D11812" w14:textId="77777777" w:rsidR="00B41506" w:rsidRDefault="00B41506" w:rsidP="0014228E">
      <w:pPr>
        <w:pStyle w:val="VSLevel5"/>
      </w:pPr>
      <w:r>
        <w:t>W</w:t>
      </w:r>
      <w:r w:rsidR="0014228E" w:rsidRPr="00E70BDA">
        <w:t>all seals</w:t>
      </w:r>
      <w:r>
        <w:t>;</w:t>
      </w:r>
    </w:p>
    <w:p w14:paraId="72D91CA6" w14:textId="77777777" w:rsidR="00B41506" w:rsidRDefault="00B41506" w:rsidP="0014228E">
      <w:pPr>
        <w:pStyle w:val="VSLevel5"/>
      </w:pPr>
      <w:r>
        <w:t>C</w:t>
      </w:r>
      <w:r w:rsidR="0014228E" w:rsidRPr="00E70BDA">
        <w:t>orners</w:t>
      </w:r>
      <w:r>
        <w:t>;</w:t>
      </w:r>
    </w:p>
    <w:p w14:paraId="584294DF" w14:textId="49E967D7" w:rsidR="00B41506" w:rsidRDefault="00B41506" w:rsidP="00054945">
      <w:pPr>
        <w:pStyle w:val="VSLevel5"/>
      </w:pPr>
      <w:r>
        <w:t>H</w:t>
      </w:r>
      <w:r w:rsidR="0016437B" w:rsidRPr="00E70BDA">
        <w:t>eight extensions</w:t>
      </w:r>
      <w:r>
        <w:t xml:space="preserve"> and </w:t>
      </w:r>
      <w:r w:rsidR="0014228E" w:rsidRPr="00E70BDA">
        <w:t>T-connections</w:t>
      </w:r>
      <w:r>
        <w:t>;</w:t>
      </w:r>
    </w:p>
    <w:p w14:paraId="5A93520C" w14:textId="2CF52C94" w:rsidR="0014228E" w:rsidRDefault="00B41506" w:rsidP="0014228E">
      <w:pPr>
        <w:pStyle w:val="VSLevel5"/>
      </w:pPr>
      <w:r>
        <w:t>T</w:t>
      </w:r>
      <w:r w:rsidR="0014228E" w:rsidRPr="00E70BDA">
        <w:t>ransport carts, and other components required for a complete working system.</w:t>
      </w:r>
    </w:p>
    <w:p w14:paraId="2D399D6B" w14:textId="10915F18" w:rsidR="0051472A" w:rsidRPr="00530A58" w:rsidRDefault="0051472A" w:rsidP="0014228E">
      <w:pPr>
        <w:pStyle w:val="VSLevel5"/>
      </w:pPr>
      <w:r w:rsidRPr="00530A58">
        <w:t>Interchangeable Exhaust Ports</w:t>
      </w:r>
      <w:r w:rsidR="00530A58" w:rsidRPr="00530A58">
        <w:t xml:space="preserve"> complete with blank security plate for when port is not necessary.</w:t>
      </w:r>
    </w:p>
    <w:p w14:paraId="5F96A1EF" w14:textId="0F03D13F" w:rsidR="ABFFABFF" w:rsidRPr="00530A58" w:rsidRDefault="ABFFABFF" w:rsidP="00C26083">
      <w:pPr>
        <w:pStyle w:val="VSLevel2"/>
      </w:pPr>
      <w:r w:rsidRPr="00530A58">
        <w:t>REFERENCE</w:t>
      </w:r>
      <w:r w:rsidR="004123B5" w:rsidRPr="00530A58">
        <w:t xml:space="preserve"> </w:t>
      </w:r>
      <w:r w:rsidRPr="00530A58">
        <w:t>S</w:t>
      </w:r>
      <w:r w:rsidR="004123B5" w:rsidRPr="00530A58">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lastRenderedPageBreak/>
        <w:t>All reference amendments adopted prior to the bid closing date of this Project shall be applicable to this Project.</w:t>
      </w:r>
    </w:p>
    <w:p w14:paraId="2E5309CA" w14:textId="77777777" w:rsidR="00163095" w:rsidRDefault="00163095" w:rsidP="00C26083">
      <w:pPr>
        <w:pStyle w:val="VSLevel3"/>
      </w:pPr>
      <w:r w:rsidRPr="00F81B22">
        <w:t xml:space="preserve">All materials, installation and workmanship shall comply with all applicable requirements and </w:t>
      </w:r>
      <w:r w:rsidRPr="0028434F">
        <w:t>standards.</w:t>
      </w:r>
    </w:p>
    <w:p w14:paraId="4A5FFCEF" w14:textId="403E714C" w:rsidR="00942161" w:rsidRPr="003833A6" w:rsidRDefault="00DB67DF" w:rsidP="00942161">
      <w:pPr>
        <w:pStyle w:val="StandardSpecNote"/>
      </w:pPr>
      <w:r>
        <w:t>ABATEMENT TECHNOLOGIES</w:t>
      </w:r>
      <w:r w:rsidR="00942161" w:rsidRPr="006367F1">
        <w:t xml:space="preserv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6EA45ED6" w14:textId="44F25915" w:rsidR="00985EAA" w:rsidRPr="002B1147" w:rsidRDefault="003833A6" w:rsidP="00C26083">
      <w:pPr>
        <w:pStyle w:val="VSLevel3"/>
      </w:pPr>
      <w:r w:rsidRPr="002B1147">
        <w:t>American Society for Testing and Materials (</w:t>
      </w:r>
      <w:r w:rsidR="00985EAA" w:rsidRPr="002B1147">
        <w:t>ASTM</w:t>
      </w:r>
      <w:r w:rsidRPr="002B1147">
        <w:t>):</w:t>
      </w:r>
    </w:p>
    <w:p w14:paraId="108B1DD9" w14:textId="354ED919" w:rsidR="00E96804" w:rsidRDefault="00E96804" w:rsidP="00E96804">
      <w:pPr>
        <w:pStyle w:val="VSLevel4"/>
      </w:pPr>
      <w:r w:rsidRPr="0068605F">
        <w:t>ASTM A653/A653M</w:t>
      </w:r>
      <w:r>
        <w:t xml:space="preserve">, </w:t>
      </w:r>
      <w:r w:rsidRPr="00E96804">
        <w:t>Standard Specification for Steel Sheet, Zinc-Coated (Galvanized) or Zinc-Iron Alloy-Coated (Galvannealed) by the Hot-Dip Process</w:t>
      </w:r>
    </w:p>
    <w:p w14:paraId="4404D35E" w14:textId="2D6B5630" w:rsidR="00E96804" w:rsidRDefault="00E96804" w:rsidP="00E96804">
      <w:pPr>
        <w:pStyle w:val="VSLevel4"/>
      </w:pPr>
      <w:r w:rsidRPr="00D756EF">
        <w:t>ASTM B209</w:t>
      </w:r>
      <w:r>
        <w:t xml:space="preserve">, </w:t>
      </w:r>
      <w:r w:rsidRPr="00E96804">
        <w:t>Standard Specification for Aluminum and Aluminum-Alloy Sheet and Plate</w:t>
      </w:r>
    </w:p>
    <w:p w14:paraId="05AA8065" w14:textId="57FE2825" w:rsidR="00E96804" w:rsidRDefault="00E96804" w:rsidP="00E96804">
      <w:pPr>
        <w:pStyle w:val="VSLevel4"/>
      </w:pPr>
      <w:r w:rsidRPr="00D756EF">
        <w:t>ASTM B221</w:t>
      </w:r>
      <w:r>
        <w:t xml:space="preserve">, </w:t>
      </w:r>
      <w:r w:rsidRPr="00E96804">
        <w:t>Standard Specification for Aluminum and Aluminum</w:t>
      </w:r>
      <w:r w:rsidRPr="00E96804">
        <w:noBreakHyphen/>
        <w:t>Alloy Extruded Bars, Rods, Wire, Profiles, and Tubes</w:t>
      </w:r>
    </w:p>
    <w:p w14:paraId="1F9ADD35" w14:textId="603066E9" w:rsidR="00647BBF" w:rsidRPr="002B1147" w:rsidRDefault="00647BBF" w:rsidP="00647BBF">
      <w:pPr>
        <w:pStyle w:val="VSLevel4"/>
      </w:pPr>
      <w:r w:rsidRPr="002B1147">
        <w:t>ASTM E72, Standard Test Methods of Conducting Strength Tests of Panels for Building Construction</w:t>
      </w:r>
    </w:p>
    <w:p w14:paraId="3C95303F" w14:textId="33D93999" w:rsidR="00BB444A" w:rsidRPr="002B1147" w:rsidRDefault="00BB444A" w:rsidP="00647BBF">
      <w:pPr>
        <w:pStyle w:val="VSLevel4"/>
      </w:pPr>
      <w:r w:rsidRPr="002B1147">
        <w:t>ASTM E84, Standard Test Method for Surface Burning Characteristics of Building Materials</w:t>
      </w:r>
    </w:p>
    <w:p w14:paraId="39C26A9A" w14:textId="3A528C4F" w:rsidR="002B1147" w:rsidRPr="00EC2DD0" w:rsidRDefault="002B1147" w:rsidP="00510949">
      <w:pPr>
        <w:pStyle w:val="VSLevel4"/>
      </w:pPr>
      <w:r w:rsidRPr="002B1147">
        <w:t xml:space="preserve">ASTM E90, Standard Test </w:t>
      </w:r>
      <w:r w:rsidRPr="00EC2DD0">
        <w:t>Method for Laboratory Measurement of Airborne Sound Transmission Loss</w:t>
      </w:r>
      <w:r w:rsidR="00EC2DD0" w:rsidRPr="00EC2DD0">
        <w:t xml:space="preserve"> </w:t>
      </w:r>
      <w:r w:rsidR="00EC2DD0" w:rsidRPr="00EC2DD0">
        <w:rPr>
          <w:lang w:val="en-CA"/>
        </w:rPr>
        <w:t>of Building Partitions and Elements</w:t>
      </w:r>
    </w:p>
    <w:p w14:paraId="18E01BB1" w14:textId="3B53FABA" w:rsidR="00B67996" w:rsidRDefault="00B67996" w:rsidP="00C26083">
      <w:pPr>
        <w:pStyle w:val="VSLevel3"/>
      </w:pPr>
      <w:r>
        <w:t>Canadian Standards Association (CSA):</w:t>
      </w:r>
    </w:p>
    <w:p w14:paraId="5799A2CD" w14:textId="7673DFAE" w:rsidR="00E96804" w:rsidRDefault="00E96804" w:rsidP="00257B3D">
      <w:pPr>
        <w:pStyle w:val="VSLevel4"/>
      </w:pPr>
      <w:r w:rsidRPr="00A773FF">
        <w:t>CSA-G40.20/G40.21</w:t>
      </w:r>
      <w:r>
        <w:t xml:space="preserve">, </w:t>
      </w:r>
      <w:r w:rsidRPr="00E96804">
        <w:t>General requirements for rolled or welded structural quality steel / Structural quality steel</w:t>
      </w:r>
    </w:p>
    <w:p w14:paraId="5013069B" w14:textId="7B108302" w:rsidR="005D09B1" w:rsidRDefault="005D09B1" w:rsidP="005D09B1">
      <w:pPr>
        <w:pStyle w:val="SPECNOTE0"/>
      </w:pPr>
      <w:r>
        <w:t>ABATEMENT TECHNOLOGIES</w:t>
      </w:r>
      <w:r w:rsidRPr="006367F1">
        <w:t xml:space="preserve"> </w:t>
      </w:r>
      <w:r w:rsidRPr="003833A6">
        <w:t xml:space="preserve">SPEC NOTE: </w:t>
      </w:r>
      <w:r>
        <w:t xml:space="preserve">Keep the following </w:t>
      </w:r>
      <w:r w:rsidRPr="003833A6">
        <w:t xml:space="preserve">paragraph </w:t>
      </w:r>
      <w:r>
        <w:t xml:space="preserve">if the project is located in the Canada and requires </w:t>
      </w:r>
      <w:r w:rsidRPr="00B67996">
        <w:t>CSA Z317.13</w:t>
      </w:r>
      <w:r>
        <w:t xml:space="preserve"> training. Delete if not required on </w:t>
      </w:r>
      <w:r w:rsidRPr="003833A6">
        <w:t xml:space="preserve">this </w:t>
      </w:r>
      <w:r>
        <w:t>Project</w:t>
      </w:r>
      <w:r w:rsidRPr="003833A6">
        <w:t>.</w:t>
      </w:r>
    </w:p>
    <w:p w14:paraId="44DD61CB" w14:textId="506865B7" w:rsidR="00B67996" w:rsidRPr="00B67996" w:rsidRDefault="00B67996" w:rsidP="00257B3D">
      <w:pPr>
        <w:pStyle w:val="VSLevel4"/>
      </w:pPr>
      <w:r w:rsidRPr="00B67996">
        <w:t xml:space="preserve">CSA Z317.13, </w:t>
      </w:r>
      <w:r w:rsidRPr="00B67996">
        <w:rPr>
          <w:lang w:val="en-CA"/>
        </w:rPr>
        <w:t>Infection control during construction, renovation, and maintenance of health care facilities</w:t>
      </w:r>
    </w:p>
    <w:p w14:paraId="67A45CBA" w14:textId="68F7E528" w:rsidR="005D09B1" w:rsidRDefault="005D09B1" w:rsidP="005D09B1">
      <w:pPr>
        <w:pStyle w:val="SPECNOTE0"/>
      </w:pPr>
      <w:r>
        <w:t>ABATEMENT TECHNOLOGIES</w:t>
      </w:r>
      <w:r w:rsidRPr="006367F1">
        <w:t xml:space="preserve"> </w:t>
      </w:r>
      <w:r w:rsidRPr="003833A6">
        <w:t xml:space="preserve">SPEC NOTE: </w:t>
      </w:r>
      <w:r>
        <w:t xml:space="preserve">Keep the following </w:t>
      </w:r>
      <w:r w:rsidRPr="003833A6">
        <w:t xml:space="preserve">paragraph </w:t>
      </w:r>
      <w:r>
        <w:t xml:space="preserve">if the project is located in the USA and requires ICRA Classification Rating. Delete if not required on </w:t>
      </w:r>
      <w:r w:rsidRPr="003833A6">
        <w:t xml:space="preserve">this </w:t>
      </w:r>
      <w:r>
        <w:t>Project</w:t>
      </w:r>
      <w:r w:rsidRPr="003833A6">
        <w:t>.</w:t>
      </w:r>
    </w:p>
    <w:p w14:paraId="5C81EE01" w14:textId="70618125" w:rsidR="00B67996" w:rsidRPr="002B1147" w:rsidRDefault="00B67996" w:rsidP="005D09B1">
      <w:pPr>
        <w:pStyle w:val="VSLevel3"/>
        <w:keepNext/>
      </w:pPr>
      <w:r w:rsidRPr="002B1147">
        <w:t>Infection Control Risk Assessment (ICRA):</w:t>
      </w:r>
    </w:p>
    <w:p w14:paraId="7F947B85" w14:textId="77777777" w:rsidR="00B67996" w:rsidRPr="002B1147" w:rsidRDefault="00B67996" w:rsidP="005D09B1">
      <w:pPr>
        <w:pStyle w:val="VSLevel4"/>
        <w:keepNext/>
      </w:pPr>
      <w:r w:rsidRPr="002B1147">
        <w:t>ICRA Class V Requirements</w:t>
      </w:r>
      <w:r>
        <w:t xml:space="preserve">; </w:t>
      </w:r>
      <w:r w:rsidRPr="002B1147">
        <w:t>Procedures for construction, renovation, and maintenance in healthcare facilities to control airborne contaminants.</w:t>
      </w:r>
    </w:p>
    <w:p w14:paraId="55869CE4" w14:textId="1BEA4C8B" w:rsidR="00F81B22" w:rsidRPr="002B1147" w:rsidRDefault="00F81B22" w:rsidP="00C26083">
      <w:pPr>
        <w:pStyle w:val="VSLevel3"/>
      </w:pPr>
      <w:r w:rsidRPr="002B1147">
        <w:t>Underwriters Laboratories of Canada (CAN/ULC)</w:t>
      </w:r>
      <w:r w:rsidR="009B02AB" w:rsidRPr="002B1147">
        <w:t>:</w:t>
      </w:r>
    </w:p>
    <w:p w14:paraId="0487A782" w14:textId="6AA0B228" w:rsidR="002B1147" w:rsidRPr="002B1147" w:rsidRDefault="002B1147" w:rsidP="002B1147">
      <w:pPr>
        <w:pStyle w:val="VSLevel4"/>
      </w:pPr>
      <w:r w:rsidRPr="002B1147">
        <w:t>CAN/ULC S102, Standard Method of Test for Surface Burning Characteristics of Building Materials and Assemblies</w:t>
      </w:r>
    </w:p>
    <w:p w14:paraId="168C9E0D" w14:textId="3EC60E8E" w:rsidR="00F81B22" w:rsidRDefault="00F81B22" w:rsidP="00C26083">
      <w:pPr>
        <w:pStyle w:val="VSLevel2"/>
      </w:pPr>
      <w:r>
        <w:t>definitions</w:t>
      </w:r>
    </w:p>
    <w:p w14:paraId="288F5DBA" w14:textId="5FAF9CF8" w:rsidR="00EC2DD0" w:rsidRPr="00F75777" w:rsidRDefault="00EC2DD0" w:rsidP="00D74151">
      <w:pPr>
        <w:pStyle w:val="VSLevel3"/>
      </w:pPr>
      <w:r w:rsidRPr="00F75777">
        <w:t>Infection Control Risk Assessment (ICRA): A process used in healthcare facilities to evaluate and mitigate the potential for airborne contaminants to impact patients, staff, or sterile environments during construction, renovation, or maintenance activities.</w:t>
      </w:r>
    </w:p>
    <w:p w14:paraId="13B43491" w14:textId="676D776C" w:rsidR="00EC2DD0" w:rsidRPr="00F82D77" w:rsidRDefault="00EC2DD0" w:rsidP="00F82D77">
      <w:pPr>
        <w:pStyle w:val="VSLevel3"/>
      </w:pPr>
      <w:r w:rsidRPr="00F82D77">
        <w:lastRenderedPageBreak/>
        <w:t>Negative Air/Pressure Differential: The controlled condition created when air pressure inside the containment zone is lower than in surrounding areas, ensuring airborne contaminants remain within the containment zone until removed through HEPA</w:t>
      </w:r>
      <w:r w:rsidRPr="00F82D77">
        <w:noBreakHyphen/>
        <w:t>filtered exhaust.</w:t>
      </w:r>
      <w:r w:rsidR="00F82D77" w:rsidRPr="00F82D77">
        <w:t xml:space="preserve"> Therefore, no contaminated air in the containment area can migrate outward and beyond.</w:t>
      </w:r>
    </w:p>
    <w:p w14:paraId="62AF697E" w14:textId="6A55561F" w:rsidR="00EC2DD0" w:rsidRPr="00F75777" w:rsidRDefault="00EC2DD0" w:rsidP="00D74151">
      <w:pPr>
        <w:pStyle w:val="VSLevel3"/>
      </w:pPr>
      <w:r w:rsidRPr="00F75777">
        <w:t>Demountable Containment: A containment barrier system designed for repeated installation, removal, and reuse without generating construction waste or requiring disposal to landfill.</w:t>
      </w:r>
    </w:p>
    <w:p w14:paraId="28EFBA6B" w14:textId="42B61096" w:rsidR="00F75777" w:rsidRPr="00F82D77" w:rsidRDefault="00D74151" w:rsidP="00F82D77">
      <w:pPr>
        <w:pStyle w:val="VSLevel3"/>
      </w:pPr>
      <w:r w:rsidRPr="00F82D77">
        <w:t>Temporary Wall Systems (TWS): A specialized white</w:t>
      </w:r>
      <w:r w:rsidRPr="00F82D77">
        <w:noBreakHyphen/>
        <w:t>glove installation service provider for the</w:t>
      </w:r>
      <w:r w:rsidR="00F75777" w:rsidRPr="00F82D77">
        <w:t xml:space="preserve"> Abatement Technologies e</w:t>
      </w:r>
      <w:r w:rsidRPr="00F82D77">
        <w:t xml:space="preserve">ngineered containment barrier system. TWS delivers, installs, configures, and removes </w:t>
      </w:r>
      <w:r w:rsidR="00F75777" w:rsidRPr="00F82D77">
        <w:t xml:space="preserve">modular containment barrier </w:t>
      </w:r>
      <w:r w:rsidRPr="00F82D77">
        <w:t>assemblies in accordance with Abatement Technologies’ best</w:t>
      </w:r>
      <w:r w:rsidRPr="00F82D77">
        <w:noBreakHyphen/>
        <w:t>practice protocols.</w:t>
      </w:r>
      <w:r w:rsidR="00F82D77" w:rsidRPr="00F82D77">
        <w:t xml:space="preserve"> TWS has trained all employees to CSA Z317.13:22.</w:t>
      </w:r>
    </w:p>
    <w:p w14:paraId="25050C4C" w14:textId="77777777" w:rsidR="00AC288B" w:rsidRPr="00AC288B" w:rsidRDefault="00AC288B" w:rsidP="000B2B79">
      <w:pPr>
        <w:pStyle w:val="VSLevel2"/>
      </w:pPr>
      <w:r w:rsidRPr="00AC288B">
        <w:t>ADMINISTRATIve REQUIREMENTS</w:t>
      </w:r>
    </w:p>
    <w:p w14:paraId="7BF062D7" w14:textId="1F6E0B55" w:rsidR="00AC288B" w:rsidRDefault="00AC288B" w:rsidP="000B2B79">
      <w:pPr>
        <w:pStyle w:val="VSLevel3"/>
      </w:pPr>
      <w:r w:rsidRPr="00E05DBD">
        <w:t xml:space="preserve">Coordination: Coordinate site </w:t>
      </w:r>
      <w:r w:rsidR="00F82D77">
        <w:t xml:space="preserve">parameters and timelines </w:t>
      </w:r>
      <w:r w:rsidRPr="00E05DBD">
        <w:t xml:space="preserve">affecting work of other Sections and provide data, dimensions and components </w:t>
      </w:r>
      <w:r w:rsidRPr="00AC288B">
        <w:t>installed</w:t>
      </w:r>
      <w:r w:rsidRPr="00E05DBD">
        <w:t xml:space="preserve"> by other Sections in sufficient time for installation of products specified in this Section.</w:t>
      </w:r>
    </w:p>
    <w:p w14:paraId="71048995" w14:textId="567002B4" w:rsidR="000B2B79" w:rsidRDefault="000B2B79" w:rsidP="000B2B79">
      <w:pPr>
        <w:pStyle w:val="VSLevel4"/>
      </w:pPr>
      <w:r w:rsidRPr="00AC288B">
        <w:t>Coordinate sizes and locations of</w:t>
      </w:r>
      <w:r>
        <w:t xml:space="preserve"> areas requiring modular containment systems, </w:t>
      </w:r>
      <w:r w:rsidRPr="00AC288B">
        <w:t xml:space="preserve">ensuring </w:t>
      </w:r>
      <w:r>
        <w:t xml:space="preserve">adjacent construction is </w:t>
      </w:r>
      <w:r w:rsidRPr="00AC288B">
        <w:t>complete</w:t>
      </w:r>
      <w:r>
        <w:t xml:space="preserve"> </w:t>
      </w:r>
      <w:r w:rsidRPr="00AC288B">
        <w:t>before starting work of this Section.</w:t>
      </w:r>
    </w:p>
    <w:p w14:paraId="389C9E40" w14:textId="150968DA" w:rsidR="000B2B79" w:rsidRDefault="00AC288B" w:rsidP="000B2B79">
      <w:pPr>
        <w:pStyle w:val="VSLevel4"/>
      </w:pPr>
      <w:r w:rsidRPr="00AC288B">
        <w:t xml:space="preserve">Coordinate sizes and locations of </w:t>
      </w:r>
      <w:r w:rsidR="000B2B79">
        <w:t xml:space="preserve">modular containment system </w:t>
      </w:r>
      <w:r w:rsidRPr="00AC288B">
        <w:t xml:space="preserve">framing, </w:t>
      </w:r>
      <w:r w:rsidR="000B2B79">
        <w:t xml:space="preserve">brackets, corners, doors, and </w:t>
      </w:r>
      <w:r w:rsidRPr="00AC288B">
        <w:t>reinforcements provided by work</w:t>
      </w:r>
      <w:r w:rsidR="000B2B79">
        <w:t xml:space="preserve"> of this Section, prior to shipment of modular containment systems to site.</w:t>
      </w:r>
    </w:p>
    <w:p w14:paraId="1315E9C6" w14:textId="77777777" w:rsidR="00F82D77" w:rsidRDefault="00DB67DF" w:rsidP="000B2B79">
      <w:pPr>
        <w:pStyle w:val="StandardSpecNote"/>
      </w:pPr>
      <w:r>
        <w:t>ABATEMENT TECHNOLOGIES</w:t>
      </w:r>
      <w:r w:rsidR="00954835" w:rsidRPr="006367F1">
        <w:t xml:space="preserve"> </w:t>
      </w:r>
      <w:r w:rsidR="00032044" w:rsidRPr="00032044">
        <w:t>SPEC NOTE: Edit the following paragraph to make the required selections and remove square brackets indicated below.</w:t>
      </w:r>
    </w:p>
    <w:p w14:paraId="6E445C36" w14:textId="5ED7D68C" w:rsidR="00032044" w:rsidRPr="00032044" w:rsidRDefault="00F82D77" w:rsidP="000B2B79">
      <w:pPr>
        <w:pStyle w:val="StandardSpecNote"/>
      </w:pPr>
      <w:r>
        <w:t>ABATEMENT TECHNOLOGIES</w:t>
      </w:r>
      <w:r w:rsidRPr="006367F1">
        <w:t xml:space="preserve"> </w:t>
      </w:r>
      <w:r w:rsidRPr="00032044">
        <w:t xml:space="preserve">SPEC NOTE: </w:t>
      </w:r>
      <w:r>
        <w:t xml:space="preserve">Select the third option CSA </w:t>
      </w:r>
      <w:r w:rsidRPr="00F82D77">
        <w:t>Z317.13</w:t>
      </w:r>
      <w:r>
        <w:t xml:space="preserve"> standard when specifying work of this Section within a Health Care Facility. Delete when not required on the project.</w:t>
      </w:r>
    </w:p>
    <w:p w14:paraId="6CB03E12" w14:textId="1B08CA8A" w:rsidR="00EB1AED" w:rsidRPr="00EB1AED" w:rsidRDefault="00EB1AED" w:rsidP="00C26083">
      <w:pPr>
        <w:pStyle w:val="VSLevel3"/>
      </w:pPr>
      <w:r w:rsidRPr="00EB1AED">
        <w:t xml:space="preserve">Pre-Construction Meeting: Arrange a preconstruction meeting in accordance with </w:t>
      </w:r>
      <w:r w:rsidRPr="00EB1AED">
        <w:br/>
        <w:t>[Division 01][Section 01 31 19 Project Meetings]</w:t>
      </w:r>
      <w:r w:rsidR="00F82D77">
        <w:t>[</w:t>
      </w:r>
      <w:r w:rsidR="00F82D77" w:rsidRPr="00F82D77">
        <w:t>CSA Z317.13:22.</w:t>
      </w:r>
      <w:r w:rsidR="00F82D77">
        <w:t>]</w:t>
      </w:r>
      <w:r w:rsidRPr="00EB1AED">
        <w:t>.</w:t>
      </w:r>
    </w:p>
    <w:p w14:paraId="404A3020" w14:textId="77777777" w:rsidR="00EB1AED" w:rsidRPr="00EB1AED" w:rsidRDefault="00EB1AED" w:rsidP="00C26083">
      <w:pPr>
        <w:pStyle w:val="VSLevel3"/>
      </w:pPr>
      <w:r w:rsidRPr="00EB1AED">
        <w:t>Notification: Notify Consultant and Owner of scheduled meeting dates in advance; minimum 72 hour notice required.</w:t>
      </w:r>
    </w:p>
    <w:p w14:paraId="75218D77" w14:textId="6698E1FF" w:rsidR="00CE5DC1" w:rsidRDefault="00DB67DF" w:rsidP="00CE5DC1">
      <w:pPr>
        <w:pStyle w:val="StandardSpecNote"/>
      </w:pPr>
      <w:r>
        <w:t>ABATEMENT TECHNOLOGIES</w:t>
      </w:r>
      <w:r w:rsidR="00954835" w:rsidRPr="006367F1">
        <w:t xml:space="preserve"> </w:t>
      </w:r>
      <w:r w:rsidR="00CE5DC1" w:rsidRPr="00032044">
        <w:t>SPEC NOTE: Edit the following paragraph to make the required selections and remove square brackets indicated below.</w:t>
      </w:r>
    </w:p>
    <w:p w14:paraId="46FDB1C5" w14:textId="329DD0FE" w:rsidR="00EB1AED" w:rsidRPr="00EB1AED" w:rsidRDefault="00EB1AED" w:rsidP="00C26083">
      <w:pPr>
        <w:pStyle w:val="VSLevel3"/>
      </w:pPr>
      <w:r w:rsidRPr="00EB1AED">
        <w:t xml:space="preserve">Attendees: Attended by [Contractor][Construction Manager], Consultant, and the </w:t>
      </w:r>
      <w:r w:rsidR="000B2B79">
        <w:t xml:space="preserve">demolition </w:t>
      </w:r>
      <w:r w:rsidRPr="00EB1AED">
        <w:t>[Subcontractor][Trade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3983895" w14:textId="54E914D9" w:rsidR="007E7715" w:rsidRPr="000B2B79" w:rsidRDefault="007E7715" w:rsidP="00C26083">
      <w:pPr>
        <w:pStyle w:val="VSLevel4"/>
        <w:rPr>
          <w:sz w:val="22"/>
        </w:rPr>
      </w:pPr>
      <w:r w:rsidRPr="007E7715">
        <w:t xml:space="preserve">Review </w:t>
      </w:r>
      <w:r w:rsidRPr="000B2B79">
        <w:t>project scheduling and coordination.</w:t>
      </w:r>
    </w:p>
    <w:p w14:paraId="7C3D36C6" w14:textId="5F00A631" w:rsidR="000B2B79" w:rsidRPr="000B2B79" w:rsidRDefault="000B2B79" w:rsidP="00C26083">
      <w:pPr>
        <w:pStyle w:val="VSLevel4"/>
        <w:rPr>
          <w:sz w:val="22"/>
        </w:rPr>
      </w:pPr>
      <w:r w:rsidRPr="000B2B79">
        <w:t>Verify site conditions, opening locations, and modular containment system height requirements.</w:t>
      </w:r>
    </w:p>
    <w:p w14:paraId="2D332024" w14:textId="21D2F935" w:rsidR="000B2B79" w:rsidRPr="000B2B79" w:rsidRDefault="000B2B79" w:rsidP="00C26083">
      <w:pPr>
        <w:pStyle w:val="VSLevel4"/>
        <w:rPr>
          <w:sz w:val="22"/>
        </w:rPr>
      </w:pPr>
      <w:r w:rsidRPr="000B2B79">
        <w:t>Review corner details, T-Connections, hardware connectors, and penetrations required in the modular containment systems</w:t>
      </w:r>
      <w:r>
        <w:t xml:space="preserve"> design.</w:t>
      </w:r>
    </w:p>
    <w:p w14:paraId="7EC951B3" w14:textId="39B9EFD9" w:rsidR="000B2B79" w:rsidRPr="003E6C8D" w:rsidRDefault="000B2B79" w:rsidP="00C26083">
      <w:pPr>
        <w:pStyle w:val="VSLevel4"/>
        <w:rPr>
          <w:sz w:val="22"/>
        </w:rPr>
      </w:pPr>
      <w:r>
        <w:lastRenderedPageBreak/>
        <w:t>Review scheduled work requiring containment to determine appropriate ventilation and/or positive or negative pressurization of the area designated to receive modular containment systems.</w:t>
      </w:r>
    </w:p>
    <w:p w14:paraId="082C06C4" w14:textId="77777777" w:rsidR="007E7715" w:rsidRPr="007E7715" w:rsidRDefault="007E7715" w:rsidP="00C26083">
      <w:pPr>
        <w:pStyle w:val="VSLevel3"/>
      </w:pPr>
      <w:r w:rsidRPr="007E7715">
        <w:t>Reporting: Record significant discussions, agreements, and disagreements, including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Default="ABFFABFF" w:rsidP="00C26083">
      <w:pPr>
        <w:pStyle w:val="VSLevel2"/>
      </w:pPr>
      <w:r>
        <w:t>SUBMITTALS</w:t>
      </w:r>
    </w:p>
    <w:p w14:paraId="60F90931" w14:textId="1222ECCD" w:rsidR="00C6625E" w:rsidRPr="00C6625E" w:rsidRDefault="00DB67DF" w:rsidP="00B81121">
      <w:pPr>
        <w:pStyle w:val="StandardSpecNote"/>
      </w:pPr>
      <w:r>
        <w:t>ABATEMENT TECHNOLOGIES</w:t>
      </w:r>
      <w:r w:rsidR="00954835" w:rsidRPr="006367F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sion 01][</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0B2B79">
      <w:pPr>
        <w:pStyle w:val="VSLevel3"/>
        <w:keepNext/>
      </w:pPr>
      <w:r w:rsidRPr="007E7715">
        <w:t xml:space="preserve">Action Submittals: Provide the following submittals before starting work of this </w:t>
      </w:r>
      <w:r w:rsidR="00B806F9" w:rsidRPr="007E7715">
        <w:t>S</w:t>
      </w:r>
      <w:r w:rsidRPr="007E7715">
        <w:t>ection:</w:t>
      </w:r>
    </w:p>
    <w:p w14:paraId="2553ED53" w14:textId="63023A62" w:rsidR="007E7715" w:rsidRPr="00290230" w:rsidRDefault="007E7715" w:rsidP="000B2B79">
      <w:pPr>
        <w:pStyle w:val="VSLevel4"/>
        <w:keepNext/>
      </w:pPr>
      <w:r w:rsidRPr="007E7715">
        <w:t xml:space="preserve">Product Data: Submit manufacturer’s product characteristics, catalogue cuts, </w:t>
      </w:r>
      <w:r w:rsidRPr="00290230">
        <w:t>installation instructions and other relevant information for each material and product used for the</w:t>
      </w:r>
      <w:r w:rsidR="00290230" w:rsidRPr="00290230">
        <w:t xml:space="preserve"> modular containment systems</w:t>
      </w:r>
      <w:r w:rsidRPr="00290230">
        <w:t xml:space="preserve"> work specified in this Section.</w:t>
      </w:r>
    </w:p>
    <w:p w14:paraId="1FC461F2" w14:textId="3D934C40" w:rsidR="007E7715" w:rsidRPr="00507C8D" w:rsidRDefault="007E7715" w:rsidP="00C26083">
      <w:pPr>
        <w:pStyle w:val="VSLevel4"/>
      </w:pPr>
      <w:r w:rsidRPr="00290230">
        <w:t xml:space="preserve">Shop Drawings: Submit Shop Drawings consisting of manufacturer’s standard details and </w:t>
      </w:r>
      <w:r w:rsidR="006D0D7C" w:rsidRPr="00507C8D">
        <w:t xml:space="preserve">Shop Drawings </w:t>
      </w:r>
      <w:r w:rsidRPr="00507C8D">
        <w:t xml:space="preserve">for </w:t>
      </w:r>
      <w:r w:rsidR="00290230" w:rsidRPr="00507C8D">
        <w:t xml:space="preserve">modular containment systems </w:t>
      </w:r>
      <w:r w:rsidRPr="00507C8D">
        <w:t>specified. Indicate the following:</w:t>
      </w:r>
    </w:p>
    <w:p w14:paraId="4BEE3DC1" w14:textId="068FCBA7" w:rsidR="007E7715" w:rsidRPr="00507C8D" w:rsidRDefault="007E7715" w:rsidP="00C26083">
      <w:pPr>
        <w:pStyle w:val="VSLevel5"/>
      </w:pPr>
      <w:r w:rsidRPr="00507C8D">
        <w:t>Material layouts, details of construction, connections, and relationship with adjacent construction.</w:t>
      </w:r>
    </w:p>
    <w:p w14:paraId="76003E91" w14:textId="33FFEDD4" w:rsidR="00290230" w:rsidRPr="00507C8D" w:rsidRDefault="00290230" w:rsidP="00C26083">
      <w:pPr>
        <w:pStyle w:val="VSLevel5"/>
      </w:pPr>
      <w:r w:rsidRPr="00507C8D">
        <w:t>Telescoping brackets.</w:t>
      </w:r>
    </w:p>
    <w:p w14:paraId="072AAFE0" w14:textId="7C5DDEB5" w:rsidR="00F82D77" w:rsidRPr="00C6625E" w:rsidRDefault="00F82D77" w:rsidP="00F82D77">
      <w:pPr>
        <w:pStyle w:val="SPECNOTE0"/>
      </w:pPr>
      <w:r>
        <w:t>ABATEMENT TECHNOLOGIES</w:t>
      </w:r>
      <w:r w:rsidRPr="006367F1">
        <w:t xml:space="preserve"> </w:t>
      </w:r>
      <w:r w:rsidRPr="00C6625E">
        <w:t xml:space="preserve">SPEC NOTE: </w:t>
      </w:r>
      <w:r>
        <w:t>Method of installation of exhaust ports, e</w:t>
      </w:r>
      <w:r w:rsidRPr="00F82D77">
        <w:t>xhaust routing, ducting length,</w:t>
      </w:r>
      <w:r>
        <w:t xml:space="preserve"> </w:t>
      </w:r>
      <w:r w:rsidRPr="00F82D77">
        <w:t xml:space="preserve">and </w:t>
      </w:r>
      <w:r>
        <w:t xml:space="preserve">system </w:t>
      </w:r>
      <w:r w:rsidRPr="00F82D77">
        <w:t>equipment</w:t>
      </w:r>
      <w:r>
        <w:t xml:space="preserve"> to achieve design requirements is </w:t>
      </w:r>
      <w:r w:rsidRPr="00F82D77">
        <w:t>a big consideration</w:t>
      </w:r>
      <w:r>
        <w:t xml:space="preserve"> and should be address early in the design process</w:t>
      </w:r>
      <w:r w:rsidRPr="00C6625E">
        <w:t>.</w:t>
      </w:r>
    </w:p>
    <w:p w14:paraId="3228DC17" w14:textId="51ED294B" w:rsidR="00290230" w:rsidRPr="00507C8D" w:rsidRDefault="00290230" w:rsidP="00C26083">
      <w:pPr>
        <w:pStyle w:val="VSLevel5"/>
      </w:pPr>
      <w:r w:rsidRPr="00507C8D">
        <w:t xml:space="preserve">Penetration, including </w:t>
      </w:r>
      <w:r w:rsidR="00507C8D" w:rsidRPr="00507C8D">
        <w:t>exhaust ports and security ports.</w:t>
      </w:r>
    </w:p>
    <w:p w14:paraId="2ED7498B" w14:textId="2E86CDCB" w:rsidR="00507C8D" w:rsidRPr="00507C8D" w:rsidRDefault="00507C8D" w:rsidP="00C26083">
      <w:pPr>
        <w:pStyle w:val="VSLevel5"/>
      </w:pPr>
      <w:r w:rsidRPr="00507C8D">
        <w:t>Entry doors, including but not limited to sliding, out/in swing and double-hinged doors compatible with the modular containment system specified.</w:t>
      </w:r>
    </w:p>
    <w:p w14:paraId="581B2322" w14:textId="5BDF80F2" w:rsidR="00507C8D" w:rsidRPr="00507C8D" w:rsidRDefault="00507C8D" w:rsidP="00C26083">
      <w:pPr>
        <w:pStyle w:val="VSLevel5"/>
      </w:pPr>
      <w:r w:rsidRPr="00507C8D">
        <w:t>Modular containment system extensions, wall seals and adaptors, providing a tight fit to existing adjacent assembles.</w:t>
      </w:r>
    </w:p>
    <w:p w14:paraId="73634766" w14:textId="53F447D8" w:rsidR="007E7715" w:rsidRPr="00507C8D" w:rsidRDefault="00507C8D" w:rsidP="00C26083">
      <w:pPr>
        <w:pStyle w:val="VSLevel5"/>
      </w:pPr>
      <w:r w:rsidRPr="00507C8D">
        <w:t>Hardware and connectors.</w:t>
      </w:r>
    </w:p>
    <w:p w14:paraId="492EA12C" w14:textId="394578A4" w:rsidR="00674C71" w:rsidRDefault="00674C71" w:rsidP="00AE343A">
      <w:pPr>
        <w:pStyle w:val="VSLevel3"/>
        <w:keepNext/>
      </w:pPr>
      <w:r w:rsidRPr="007E7715">
        <w:t>Information Submittals:</w:t>
      </w:r>
    </w:p>
    <w:p w14:paraId="474D4E16" w14:textId="0A9ED8B5" w:rsidR="007E7715" w:rsidRPr="00957DFA" w:rsidRDefault="007E7715" w:rsidP="00AE343A">
      <w:pPr>
        <w:pStyle w:val="VSLevel4"/>
        <w:keepNext/>
      </w:pPr>
      <w:bookmarkStart w:id="0" w:name="_Hlk151550919"/>
      <w:r w:rsidRPr="00957DFA">
        <w:t>Manufacturer's Certificate:</w:t>
      </w:r>
    </w:p>
    <w:p w14:paraId="7BB977B5" w14:textId="6649570E" w:rsidR="007E7715" w:rsidRPr="007E7715" w:rsidRDefault="007E7715" w:rsidP="00AE343A">
      <w:pPr>
        <w:pStyle w:val="VSLevel5"/>
        <w:keepNext/>
      </w:pPr>
      <w:r w:rsidRPr="007E7715">
        <w:t>Submit letter signed by manufacturer certifying that products meet or exceed specified requirements. Submit evidence of meeting performance requirements by submitting additional test and evaluation reports as well as conformance to applicable listings.</w:t>
      </w:r>
    </w:p>
    <w:p w14:paraId="3E0B7A7D" w14:textId="77FED5CE" w:rsidR="00507C8D" w:rsidRPr="00507C8D" w:rsidRDefault="007E7715" w:rsidP="00C26083">
      <w:pPr>
        <w:pStyle w:val="VSLevel5"/>
      </w:pPr>
      <w:r w:rsidRPr="00507C8D">
        <w:t xml:space="preserve">Compatibility between components of </w:t>
      </w:r>
      <w:r w:rsidR="00507C8D" w:rsidRPr="00507C8D">
        <w:t xml:space="preserve">the modular containment system </w:t>
      </w:r>
      <w:r w:rsidRPr="00507C8D">
        <w:t>is essential. Provide written declaration to Consultant stating that materials and components, as assembled in</w:t>
      </w:r>
      <w:r w:rsidR="00507C8D" w:rsidRPr="00507C8D">
        <w:t xml:space="preserve"> the specified</w:t>
      </w:r>
      <w:r w:rsidRPr="00507C8D">
        <w:t xml:space="preserve"> system, </w:t>
      </w:r>
      <w:r w:rsidR="00507C8D" w:rsidRPr="00507C8D">
        <w:t>ensuring all warranty requirements have been met, as outlined by the modular containment system manufacturer.</w:t>
      </w:r>
    </w:p>
    <w:bookmarkEnd w:id="0"/>
    <w:p w14:paraId="48651457" w14:textId="77777777" w:rsidR="007E7715" w:rsidRDefault="007E7715" w:rsidP="00C26083">
      <w:pPr>
        <w:pStyle w:val="VSLevel4"/>
      </w:pPr>
      <w:r w:rsidRPr="007E7715">
        <w:lastRenderedPageBreak/>
        <w:t>Warranties: Submit copies of warranties specified in this Section for Consultant’s review.</w:t>
      </w:r>
    </w:p>
    <w:p w14:paraId="3535F490" w14:textId="46E1A5AA" w:rsidR="007E7715" w:rsidRPr="00871339" w:rsidRDefault="007E7715" w:rsidP="00B131F7">
      <w:pPr>
        <w:pStyle w:val="VSLevel4"/>
      </w:pPr>
      <w:r w:rsidRPr="00871339">
        <w:t xml:space="preserve">System Test Reports: Submit reports substantiating conformance with requirements of </w:t>
      </w:r>
      <w:r w:rsidR="00871339" w:rsidRPr="00871339">
        <w:t xml:space="preserve">CSA Z317.13, </w:t>
      </w:r>
      <w:r w:rsidR="00871339" w:rsidRPr="00871339">
        <w:rPr>
          <w:lang w:val="en-CA"/>
        </w:rPr>
        <w:t>Infection control during construction, renovation, and maintenance of health care facilities</w:t>
      </w:r>
      <w:r w:rsidR="00871339" w:rsidRPr="00871339">
        <w:t xml:space="preserve"> and Infection Control Risk Assessment (ICRA) Class V Requirements </w:t>
      </w:r>
      <w:r w:rsidRPr="00871339">
        <w:t xml:space="preserve">for </w:t>
      </w:r>
      <w:r w:rsidR="00871339" w:rsidRPr="00871339">
        <w:t>the modular containment systems specified in this Section</w:t>
      </w:r>
      <w:r w:rsidRPr="00871339">
        <w:t>.</w:t>
      </w:r>
    </w:p>
    <w:p w14:paraId="59F09F3D" w14:textId="58C4CC45" w:rsidR="00FC4679" w:rsidRDefault="00FC4679" w:rsidP="00871339">
      <w:pPr>
        <w:pStyle w:val="VSLevel3"/>
        <w:keepNext/>
      </w:pPr>
      <w:r>
        <w:t>Closeout Submittals:</w:t>
      </w:r>
    </w:p>
    <w:p w14:paraId="7F19C6C4" w14:textId="03D9D9F7" w:rsidR="00FC4679" w:rsidRPr="00821537" w:rsidRDefault="00DB67DF" w:rsidP="00871339">
      <w:pPr>
        <w:pStyle w:val="StandardSpecNote"/>
        <w:keepNext/>
      </w:pPr>
      <w:r>
        <w:t>ABATEMENT TECHNOLOGIES</w:t>
      </w:r>
      <w:r w:rsidR="00FC4679" w:rsidRPr="006367F1">
        <w:t xml:space="preserve"> </w:t>
      </w:r>
      <w:r w:rsidR="00FC4679" w:rsidRPr="00821537">
        <w:t>SPEC NOTE: Edit the following paragraph to make the required selections and remove square brackets indicated below.</w:t>
      </w:r>
    </w:p>
    <w:p w14:paraId="1AEB44B7" w14:textId="77777777" w:rsidR="00FC4679" w:rsidRDefault="00FC4679" w:rsidP="00FC4679">
      <w:pPr>
        <w:pStyle w:val="VSLevel4"/>
      </w:pPr>
      <w:r w:rsidRPr="00303868">
        <w:t xml:space="preserve">Closeout Submittals, generally: </w:t>
      </w:r>
      <w:r>
        <w:t>I</w:t>
      </w:r>
      <w:r w:rsidRPr="00303868">
        <w:t xml:space="preserve">n accordance with </w:t>
      </w:r>
      <w:r>
        <w:t>[Division 01][</w:t>
      </w:r>
      <w:r w:rsidRPr="00303868">
        <w:t>[Section 01 78 00</w:t>
      </w:r>
      <w:r>
        <w:t xml:space="preserve"> Closeout Submittals].</w:t>
      </w:r>
    </w:p>
    <w:p w14:paraId="4EB7EF87" w14:textId="6C435F55" w:rsidR="00FC4679" w:rsidRPr="00303868" w:rsidRDefault="00FC4679" w:rsidP="00FC4679">
      <w:pPr>
        <w:pStyle w:val="VSLevel4"/>
      </w:pPr>
      <w:r w:rsidRPr="00303868">
        <w:t xml:space="preserve">Operating and Maintenance Data: Submit care and maintenance instructions for </w:t>
      </w:r>
      <w:r w:rsidR="00871339" w:rsidRPr="00507C8D">
        <w:t>modular containment system</w:t>
      </w:r>
      <w:r w:rsidR="00871339">
        <w:t>s</w:t>
      </w:r>
      <w:r w:rsidRPr="00821537">
        <w:t xml:space="preserve"> </w:t>
      </w:r>
      <w:r w:rsidRPr="00303868">
        <w:t>to be included in building operation and maintenance manual.</w:t>
      </w:r>
    </w:p>
    <w:p w14:paraId="6168ECF7" w14:textId="0D0EB72F" w:rsidR="00FC4679" w:rsidRPr="007E7715" w:rsidRDefault="00FC4679" w:rsidP="00633F55">
      <w:pPr>
        <w:pStyle w:val="VSLevel4"/>
      </w:pPr>
      <w:r w:rsidRPr="00303868">
        <w:t>Warranty Documentation: Submit copy of extended warranties specified in this Section.</w:t>
      </w:r>
    </w:p>
    <w:p w14:paraId="2356CE26" w14:textId="36655A4C" w:rsidR="00D440AE" w:rsidRDefault="00D440AE" w:rsidP="002315E6">
      <w:pPr>
        <w:pStyle w:val="VSLevel2"/>
      </w:pPr>
      <w:r>
        <w:t>sustainable design submittals</w:t>
      </w:r>
    </w:p>
    <w:p w14:paraId="27569622" w14:textId="245083B8" w:rsidR="005F528D" w:rsidRPr="00953232" w:rsidRDefault="002315E6" w:rsidP="002315E6">
      <w:pPr>
        <w:pStyle w:val="ENVIROSpecNote"/>
      </w:pPr>
      <w:r>
        <w:t xml:space="preserve">ABATEMENT TECHNOLOGIES </w:t>
      </w:r>
      <w:r w:rsidRPr="00D122E3">
        <w:t xml:space="preserve">ENVIRO </w:t>
      </w:r>
      <w:r>
        <w:t xml:space="preserve">PREFACE </w:t>
      </w:r>
      <w:r w:rsidRPr="00D122E3">
        <w:t>SPEC NOTE:</w:t>
      </w:r>
      <w:r>
        <w:t xml:space="preserve"> </w:t>
      </w:r>
      <w:r w:rsidRPr="0001384E">
        <w:t>Abatement Technologies’ reuse</w:t>
      </w:r>
      <w:r w:rsidRPr="0001384E">
        <w:noBreakHyphen/>
        <w:t xml:space="preserve">driven approach reflects </w:t>
      </w:r>
      <w:r>
        <w:t xml:space="preserve">their </w:t>
      </w:r>
      <w:r w:rsidRPr="0001384E">
        <w:t>commitment to sustainable practices</w:t>
      </w:r>
      <w:r>
        <w:t xml:space="preserve"> and reduction of construction generated waste to landfills, contributing towards </w:t>
      </w:r>
      <w:r w:rsidRPr="00CA4171">
        <w:t>credits under LEED v4.1 (MR, IEQ), WELL (Air), Living Building Challenge (Materials, Waste), Green Globes (Resource Conservation), IGCC/ASHRAE 189.1 (Waste Diversion, IEQ), and CALGreen (Sections 5.408, 5.504, 5.405).</w:t>
      </w:r>
    </w:p>
    <w:p w14:paraId="5C8797E8" w14:textId="63C5DBA7" w:rsidR="00BC0859" w:rsidRPr="00953232" w:rsidRDefault="00DB67DF" w:rsidP="002315E6">
      <w:pPr>
        <w:pStyle w:val="ENVIROSpecNote"/>
      </w:pPr>
      <w:r w:rsidRPr="00953232">
        <w:t>ABATEMENT TECHNOLOGIES</w:t>
      </w:r>
      <w:r w:rsidR="005F528D" w:rsidRPr="00953232">
        <w:t xml:space="preserve"> ENVIRO SPEC NOTE: </w:t>
      </w:r>
      <w:r w:rsidR="00BC0859" w:rsidRPr="00953232">
        <w:t>Edit the text below to reflect the specific requirements of the sustainable building rating system used. Delete when not required on the Project.</w:t>
      </w:r>
    </w:p>
    <w:p w14:paraId="58DB9451" w14:textId="6511ACD8" w:rsidR="00BC0859" w:rsidRPr="00953232" w:rsidRDefault="002315E6" w:rsidP="002315E6">
      <w:pPr>
        <w:pStyle w:val="VSLevel3"/>
      </w:pPr>
      <w:r>
        <w:t>Renovation Waste Reduction</w:t>
      </w:r>
      <w:r w:rsidR="00BC0859" w:rsidRPr="00953232">
        <w:t>:</w:t>
      </w:r>
    </w:p>
    <w:p w14:paraId="513E95D4" w14:textId="77777777" w:rsidR="002315E6" w:rsidRDefault="002315E6" w:rsidP="002315E6">
      <w:pPr>
        <w:pStyle w:val="VSLevel4"/>
      </w:pPr>
      <w:r w:rsidRPr="00CA4171">
        <w:t>When used in place of traditional drywall or disposable barriers, Shield Wall supports sustainable construction and renovation practices in occupied environments</w:t>
      </w:r>
      <w:r>
        <w:t>.</w:t>
      </w:r>
    </w:p>
    <w:p w14:paraId="62E1300B" w14:textId="1C77D8E0" w:rsidR="ABFFABFF" w:rsidRDefault="ABFFABFF" w:rsidP="00C26083">
      <w:pPr>
        <w:pStyle w:val="VSLevel2"/>
      </w:pPr>
      <w:r>
        <w:t>QUALITY ASSURANCE</w:t>
      </w:r>
    </w:p>
    <w:p w14:paraId="425B082E" w14:textId="77777777" w:rsidR="00956A9F" w:rsidRPr="00C6625E" w:rsidRDefault="00956A9F" w:rsidP="00956A9F">
      <w:pPr>
        <w:pStyle w:val="StandardSpecNote"/>
      </w:pPr>
      <w:r>
        <w:t>ABATEMENT TECHNOLOGIES</w:t>
      </w:r>
      <w:r w:rsidRPr="006367F1">
        <w:t xml:space="preserve"> </w:t>
      </w:r>
      <w:r w:rsidRPr="00C6625E">
        <w:t>SPEC NOTE: Edit the following paragraph to make the required selections and remove square brackets indicated below.</w:t>
      </w:r>
    </w:p>
    <w:p w14:paraId="395591B8" w14:textId="425FD591" w:rsidR="00956A9F" w:rsidRPr="007E7715" w:rsidRDefault="00956A9F" w:rsidP="00956A9F">
      <w:pPr>
        <w:pStyle w:val="VSLevel3"/>
      </w:pPr>
      <w:r w:rsidRPr="007E7715">
        <w:t xml:space="preserve">Provide submittals as indicated in [Division 01][Section 01 </w:t>
      </w:r>
      <w:r w:rsidR="00633F55">
        <w:t>4</w:t>
      </w:r>
      <w:r w:rsidRPr="007E7715">
        <w:t xml:space="preserve">3 00 </w:t>
      </w:r>
      <w:r w:rsidR="00633F55">
        <w:t>Quality Assurance</w:t>
      </w:r>
      <w:r w:rsidRPr="007E7715">
        <w:t>].</w:t>
      </w:r>
    </w:p>
    <w:p w14:paraId="28D47AB8" w14:textId="3137F8B4" w:rsidR="00477594" w:rsidRPr="00477594" w:rsidRDefault="00477594" w:rsidP="00C26083">
      <w:pPr>
        <w:pStyle w:val="VSLevel3"/>
      </w:pPr>
      <w:bookmarkStart w:id="1" w:name="_Hlk151550977"/>
      <w:r w:rsidRPr="00477594">
        <w:t xml:space="preserve">Manufacturer Qualifications: Provide </w:t>
      </w:r>
      <w:r w:rsidR="00125FD9">
        <w:t>p</w:t>
      </w:r>
      <w:r w:rsidRPr="00477594">
        <w:t xml:space="preserve">roducts for </w:t>
      </w:r>
      <w:r w:rsidR="00125FD9">
        <w:t>W</w:t>
      </w:r>
      <w:r w:rsidRPr="00477594">
        <w:t xml:space="preserve">ork of this Section by </w:t>
      </w:r>
      <w:r w:rsidR="00125FD9">
        <w:t xml:space="preserve">modular containment systems </w:t>
      </w:r>
      <w:r w:rsidRPr="00477594">
        <w:t xml:space="preserve">manufacturer with at least </w:t>
      </w:r>
      <w:r w:rsidR="00F82D77">
        <w:t>one</w:t>
      </w:r>
      <w:r w:rsidR="00125FD9">
        <w:t xml:space="preserve"> </w:t>
      </w:r>
      <w:r w:rsidR="00C03281">
        <w:t>(</w:t>
      </w:r>
      <w:r w:rsidR="00F82D77">
        <w:t>1</w:t>
      </w:r>
      <w:r w:rsidR="00C03281">
        <w:t>)</w:t>
      </w:r>
      <w:r w:rsidRPr="00477594">
        <w:t xml:space="preserve"> year experience manufacturing such materials.</w:t>
      </w:r>
    </w:p>
    <w:bookmarkEnd w:id="1"/>
    <w:p w14:paraId="11E03221" w14:textId="0D5DDA0C" w:rsidR="00D31784" w:rsidRDefault="00D31784" w:rsidP="00D31784">
      <w:pPr>
        <w:pStyle w:val="StandardSpecNote"/>
      </w:pPr>
      <w:r>
        <w:t>ABATEMENT TECHNOLOGIES</w:t>
      </w:r>
      <w:r w:rsidRPr="006367F1">
        <w:t xml:space="preserve"> </w:t>
      </w:r>
      <w:r w:rsidRPr="00C6625E">
        <w:t xml:space="preserve">SPEC NOTE: </w:t>
      </w:r>
      <w:r w:rsidR="00D53C0F">
        <w:t>T</w:t>
      </w:r>
      <w:r>
        <w:t xml:space="preserve">he following </w:t>
      </w:r>
      <w:r w:rsidR="00D53C0F">
        <w:t xml:space="preserve">paragraph specifies </w:t>
      </w:r>
      <w:r>
        <w:t>certified installers, trained by the modular containment system manufacturer, ensuring complete installation, meeting all health and safety regulations required by authorities having jurisdiction, and the local building codes and bylaws.</w:t>
      </w:r>
    </w:p>
    <w:p w14:paraId="7145454E" w14:textId="065FE2C8" w:rsidR="00D31784" w:rsidRDefault="00D31784" w:rsidP="00FD3990">
      <w:pPr>
        <w:pStyle w:val="VSLevel3"/>
      </w:pPr>
      <w:r>
        <w:lastRenderedPageBreak/>
        <w:t xml:space="preserve">Certified </w:t>
      </w:r>
      <w:r w:rsidR="00F079A9">
        <w:t xml:space="preserve">Healthcare </w:t>
      </w:r>
      <w:r w:rsidR="00477594" w:rsidRPr="00477594">
        <w:t>Installer:</w:t>
      </w:r>
    </w:p>
    <w:p w14:paraId="4AE74D3F" w14:textId="4FCB9D6A" w:rsidR="009A1B01" w:rsidRDefault="009A1B01" w:rsidP="00D53C0F">
      <w:pPr>
        <w:pStyle w:val="VSLevel4"/>
      </w:pPr>
      <w:r w:rsidRPr="00477594">
        <w:t>A qualified firm</w:t>
      </w:r>
      <w:r>
        <w:t xml:space="preserve">, with employees installing the system having a certificate of having successfully completed the training for  the </w:t>
      </w:r>
      <w:r w:rsidRPr="00B67996">
        <w:t>CSA Z317.13</w:t>
      </w:r>
      <w:r>
        <w:t>:22</w:t>
      </w:r>
      <w:r w:rsidRPr="00B67996">
        <w:t xml:space="preserve">, </w:t>
      </w:r>
      <w:r w:rsidRPr="00B67996">
        <w:rPr>
          <w:lang w:val="en-CA"/>
        </w:rPr>
        <w:t>Infection control during construction, renovation, and maintenance of health care facilities</w:t>
      </w:r>
      <w:r>
        <w:rPr>
          <w:lang w:val="en-CA"/>
        </w:rPr>
        <w:t xml:space="preserve"> standard, Certified Healthcare Constructor (CHC), or other relevant ICRA certifications</w:t>
      </w:r>
      <w:r>
        <w:t>, and</w:t>
      </w:r>
      <w:r w:rsidRPr="00477594">
        <w:t xml:space="preserve"> that is </w:t>
      </w:r>
      <w:r>
        <w:t xml:space="preserve">recognized as </w:t>
      </w:r>
      <w:r w:rsidRPr="00477594">
        <w:t xml:space="preserve">approved, authorized, or licensed by </w:t>
      </w:r>
      <w:r>
        <w:t xml:space="preserve">the modular containment systems </w:t>
      </w:r>
      <w:r w:rsidRPr="00477594">
        <w:t>manufacturer</w:t>
      </w:r>
      <w:r>
        <w:t>,</w:t>
      </w:r>
      <w:r w:rsidRPr="00477594">
        <w:t xml:space="preserve"> </w:t>
      </w:r>
      <w:r>
        <w:t>for the following:</w:t>
      </w:r>
    </w:p>
    <w:p w14:paraId="2C73785D" w14:textId="2F4AB87E" w:rsidR="00D53C0F" w:rsidRPr="00D31784" w:rsidRDefault="00D53C0F" w:rsidP="00D53C0F">
      <w:pPr>
        <w:pStyle w:val="VSLevel5"/>
      </w:pPr>
      <w:r>
        <w:t>T</w:t>
      </w:r>
      <w:r w:rsidRPr="00477594">
        <w:t>o install product</w:t>
      </w:r>
      <w:r>
        <w:t>s and accessories specified in this Section</w:t>
      </w:r>
      <w:r w:rsidRPr="00477594">
        <w:t xml:space="preserve"> and </w:t>
      </w:r>
      <w:r>
        <w:t xml:space="preserve">who are </w:t>
      </w:r>
      <w:r w:rsidRPr="00477594">
        <w:t xml:space="preserve">eligible to obtain </w:t>
      </w:r>
      <w:r>
        <w:t xml:space="preserve">the </w:t>
      </w:r>
      <w:r w:rsidRPr="00D31784">
        <w:t>manufacturer's warranty specified in this Section.</w:t>
      </w:r>
    </w:p>
    <w:p w14:paraId="478AA1F1" w14:textId="53E8731D" w:rsidR="00D53C0F" w:rsidRDefault="00D53C0F" w:rsidP="00D01B2A">
      <w:pPr>
        <w:pStyle w:val="VSLevel5"/>
      </w:pPr>
      <w:r w:rsidRPr="00D31784">
        <w:t xml:space="preserve">Installer must have received training in the use of specialized equipment required for the complete installation of </w:t>
      </w:r>
      <w:r>
        <w:t xml:space="preserve">modular containment systems </w:t>
      </w:r>
      <w:r w:rsidRPr="00D31784">
        <w:t>specified in this Section.</w:t>
      </w:r>
    </w:p>
    <w:p w14:paraId="2A155FC5" w14:textId="74DA9F9D" w:rsidR="00D53C0F" w:rsidRDefault="00D53C0F" w:rsidP="00D01B2A">
      <w:pPr>
        <w:pStyle w:val="StandardSpecNote"/>
      </w:pPr>
      <w:r>
        <w:t>ABATEMENT TECHNOLOGIES</w:t>
      </w:r>
      <w:r w:rsidRPr="006367F1">
        <w:t xml:space="preserve"> </w:t>
      </w:r>
      <w:r w:rsidRPr="00C6625E">
        <w:t xml:space="preserve">SPEC NOTE: </w:t>
      </w:r>
      <w:r>
        <w:t>Edit the following paragraph when pressurization or sound monitoring is required under this contract. Delete the following paragraph if not required on the project.</w:t>
      </w:r>
    </w:p>
    <w:p w14:paraId="4ADBFFA0" w14:textId="05EB2C76" w:rsidR="00D53C0F" w:rsidRDefault="00D53C0F" w:rsidP="00D01B2A">
      <w:pPr>
        <w:pStyle w:val="VSLevel5"/>
      </w:pPr>
      <w:r w:rsidRPr="00D31784">
        <w:t xml:space="preserve">Installer must have received training in the </w:t>
      </w:r>
      <w:r>
        <w:t xml:space="preserve">installation and </w:t>
      </w:r>
      <w:r w:rsidRPr="00D31784">
        <w:t xml:space="preserve">use of specialized equipment required for </w:t>
      </w:r>
      <w:r>
        <w:t xml:space="preserve">[pressurization][sound] monitoring, as accessories </w:t>
      </w:r>
      <w:r w:rsidRPr="00D31784">
        <w:t>specified in this Section.</w:t>
      </w:r>
    </w:p>
    <w:p w14:paraId="544792F1" w14:textId="37836A1D" w:rsidR="00F079A9" w:rsidRDefault="00D53C0F" w:rsidP="00D53C0F">
      <w:pPr>
        <w:pStyle w:val="VSLevel5"/>
      </w:pPr>
      <w:r>
        <w:t>R</w:t>
      </w:r>
      <w:r w:rsidR="00F079A9">
        <w:t xml:space="preserve">ecognized as a certified installer, </w:t>
      </w:r>
      <w:r w:rsidR="00FD3990">
        <w:t xml:space="preserve">who </w:t>
      </w:r>
      <w:r w:rsidR="00F079A9">
        <w:t>passe</w:t>
      </w:r>
      <w:r w:rsidR="00FD3990">
        <w:t>s</w:t>
      </w:r>
      <w:r w:rsidR="00F079A9">
        <w:t xml:space="preserve"> all safety training and system installation and monitoring offered by the modular containment systems manufacturer.</w:t>
      </w:r>
    </w:p>
    <w:p w14:paraId="3DA5286E" w14:textId="267D7E2A" w:rsidR="00D53C0F" w:rsidRDefault="00D53C0F" w:rsidP="00D53C0F">
      <w:pPr>
        <w:pStyle w:val="StandardSpecNote"/>
      </w:pPr>
      <w:r>
        <w:t>ABATEMENT TECHNOLOGIES</w:t>
      </w:r>
      <w:r w:rsidRPr="006367F1">
        <w:t xml:space="preserve"> </w:t>
      </w:r>
      <w:r w:rsidRPr="00C6625E">
        <w:t>SPEC NOTE:</w:t>
      </w:r>
      <w:r>
        <w:t xml:space="preserve"> Temporary Wall Systems (TWS) is a Certified Healthcare Contractor (CHC), and TWS has trained all employees to CSA Z317.13:22.</w:t>
      </w:r>
    </w:p>
    <w:p w14:paraId="428595A0" w14:textId="77777777" w:rsidR="00B718E7" w:rsidRDefault="00B718E7" w:rsidP="00D53C0F">
      <w:pPr>
        <w:pStyle w:val="StandardSpecNote"/>
      </w:pPr>
      <w:r>
        <w:t>ABATEMENT TECHNOLOGIES</w:t>
      </w:r>
      <w:r w:rsidRPr="006367F1">
        <w:t xml:space="preserve"> </w:t>
      </w:r>
      <w:r w:rsidRPr="00C6625E">
        <w:t>SPEC NOTE:</w:t>
      </w:r>
      <w:r>
        <w:t xml:space="preserve"> The ICRA Infection Control Risk Assessment Program is only offered in the USA, and CSA Z317.13 is the Canadian governing testing standard.</w:t>
      </w:r>
    </w:p>
    <w:p w14:paraId="1981B0DD" w14:textId="7B180CFB" w:rsidR="00D53C0F" w:rsidRDefault="00D53C0F" w:rsidP="00D53C0F">
      <w:pPr>
        <w:pStyle w:val="StandardSpecNote"/>
      </w:pPr>
      <w:r>
        <w:t>ABATEMENT TECHNOLOGIES</w:t>
      </w:r>
      <w:r w:rsidRPr="006367F1">
        <w:t xml:space="preserve"> </w:t>
      </w:r>
      <w:r w:rsidRPr="00C6625E">
        <w:t>SPEC NOTE:</w:t>
      </w:r>
      <w:r>
        <w:t xml:space="preserve"> Keep the following paragraph when the project is located within a healthcare facility, or when infection control risk mitigation or hazardous materials abatement measures are required on the project. </w:t>
      </w:r>
      <w:r w:rsidR="00B718E7">
        <w:t xml:space="preserve">Select option one for projects located in USA and option two for projects located in Canada. </w:t>
      </w:r>
      <w:r>
        <w:t xml:space="preserve">Delete </w:t>
      </w:r>
      <w:r w:rsidR="00B718E7">
        <w:t xml:space="preserve">options </w:t>
      </w:r>
      <w:r>
        <w:t>not required</w:t>
      </w:r>
      <w:r w:rsidR="00B718E7">
        <w:t xml:space="preserve"> on the project</w:t>
      </w:r>
      <w:r>
        <w:t>.</w:t>
      </w:r>
    </w:p>
    <w:p w14:paraId="7DC19F3E" w14:textId="0DA2A038" w:rsidR="00D31784" w:rsidRDefault="00D53C0F" w:rsidP="00D53C0F">
      <w:pPr>
        <w:pStyle w:val="VSLevel5"/>
      </w:pPr>
      <w:r>
        <w:t xml:space="preserve">Installer must </w:t>
      </w:r>
      <w:r w:rsidR="00B718E7">
        <w:t xml:space="preserve">[be </w:t>
      </w:r>
      <w:r>
        <w:t>c</w:t>
      </w:r>
      <w:r w:rsidR="00F079A9">
        <w:t xml:space="preserve">ertified by ICRA Infection Control Risk Assessment Program and </w:t>
      </w:r>
      <w:r w:rsidR="00B718E7">
        <w:t>have</w:t>
      </w:r>
      <w:r w:rsidR="00F079A9">
        <w:t xml:space="preserve"> received their Certified Healthcare Contractor (CHC) Certification</w:t>
      </w:r>
      <w:r w:rsidR="00B718E7">
        <w:t>][have trained employees to CSA Z317.13].</w:t>
      </w:r>
    </w:p>
    <w:p w14:paraId="1251DEEF" w14:textId="6C42BED7" w:rsidR="00F079A9" w:rsidRDefault="00D53C0F" w:rsidP="00D53C0F">
      <w:pPr>
        <w:pStyle w:val="VSLevel5"/>
      </w:pPr>
      <w:r>
        <w:t>E</w:t>
      </w:r>
      <w:r w:rsidR="00F079A9">
        <w:t xml:space="preserve">mployees </w:t>
      </w:r>
      <w:r>
        <w:t xml:space="preserve">of the installer must </w:t>
      </w:r>
      <w:r w:rsidR="00F079A9">
        <w:t xml:space="preserve">have received training under the </w:t>
      </w:r>
      <w:r w:rsidR="00F079A9" w:rsidRPr="00B67996">
        <w:t>CSA Z317.13</w:t>
      </w:r>
      <w:r w:rsidR="00FD3990">
        <w:t>:22</w:t>
      </w:r>
      <w:r w:rsidR="00F079A9" w:rsidRPr="00B67996">
        <w:t xml:space="preserve">, </w:t>
      </w:r>
      <w:r w:rsidR="00F079A9" w:rsidRPr="00B67996">
        <w:rPr>
          <w:lang w:val="en-CA"/>
        </w:rPr>
        <w:t>Infection control during construction, renovation, and maintenance of health care facilities</w:t>
      </w:r>
      <w:r w:rsidR="00FD3990">
        <w:rPr>
          <w:lang w:val="en-CA"/>
        </w:rPr>
        <w:t>.</w:t>
      </w:r>
    </w:p>
    <w:p w14:paraId="58D15A09" w14:textId="09B2090B" w:rsidR="00B81BB0" w:rsidRDefault="00477594" w:rsidP="00C26083">
      <w:pPr>
        <w:pStyle w:val="VSLevel3"/>
      </w:pPr>
      <w:r w:rsidRPr="00477594">
        <w:t>Single Source Responsibility:</w:t>
      </w:r>
      <w:bookmarkStart w:id="2" w:name="_Hlk132203672"/>
    </w:p>
    <w:p w14:paraId="4A280F33" w14:textId="7DDBFCFA" w:rsidR="00C24197" w:rsidRDefault="00B81BB0" w:rsidP="00D30148">
      <w:pPr>
        <w:pStyle w:val="VSLevel4"/>
      </w:pPr>
      <w:r w:rsidRPr="00B81BB0">
        <w:t>Obtain components and accessories for Work of this Section through one source, from a single manufacturer to ensure system component compatibility and warranty requirements are satisfied.</w:t>
      </w:r>
    </w:p>
    <w:bookmarkEnd w:id="2"/>
    <w:p w14:paraId="3EA096F6" w14:textId="4F455D45" w:rsidR="00477594" w:rsidRPr="00477594" w:rsidRDefault="00477594" w:rsidP="0016437B">
      <w:pPr>
        <w:pStyle w:val="VSLevel5"/>
      </w:pPr>
      <w:r w:rsidRPr="00477594">
        <w:t>Mixing Products across from various manufacturers without manufacturer’s written permission is not permitted.</w:t>
      </w:r>
    </w:p>
    <w:p w14:paraId="0BA216CA" w14:textId="12E3D0AB" w:rsidR="00523EFA" w:rsidRDefault="00DB67DF" w:rsidP="0016437B">
      <w:pPr>
        <w:pStyle w:val="StandardSpecNote"/>
        <w:keepLines/>
      </w:pPr>
      <w:r>
        <w:lastRenderedPageBreak/>
        <w:t>ABATEMENT TECHNOLOGIES</w:t>
      </w:r>
      <w:r w:rsidR="00954835" w:rsidRPr="006367F1">
        <w:t xml:space="preserve"> </w:t>
      </w:r>
      <w:r w:rsidR="00477594" w:rsidRPr="00AA5B80">
        <w:t xml:space="preserve">SPEC NOTE: </w:t>
      </w:r>
      <w:r w:rsidR="00477594" w:rsidRPr="00477594">
        <w:t>Mockups are used to verify the quality of materials, workmanship, and installation methods prior to full-scale installation. They provide a reference for the Contractor and the Consultant to ensure that the final installation meets specified expectations.</w:t>
      </w:r>
    </w:p>
    <w:p w14:paraId="7BEA249A" w14:textId="48C8E5FF" w:rsidR="00477594" w:rsidRPr="00AA5B80" w:rsidRDefault="00DB67DF" w:rsidP="0016437B">
      <w:pPr>
        <w:pStyle w:val="StandardSpecNote"/>
        <w:keepLines/>
      </w:pPr>
      <w:r>
        <w:t>ABATEMENT TECHNOLOGIES</w:t>
      </w:r>
      <w:r w:rsidR="00523EFA" w:rsidRPr="006367F1">
        <w:t xml:space="preserve"> </w:t>
      </w:r>
      <w:r w:rsidR="00523EFA" w:rsidRPr="00AA5B80">
        <w:t xml:space="preserve">SPEC NOTE: </w:t>
      </w:r>
      <w:r w:rsidR="00477594" w:rsidRPr="00477594">
        <w:t>Delete the paragraph below if the scope of the work does not justify the installation of a mock-up.</w:t>
      </w:r>
    </w:p>
    <w:p w14:paraId="655BB186" w14:textId="6DA403B2" w:rsidR="00C40E6F" w:rsidRPr="007A46B4" w:rsidRDefault="ABFFABFF" w:rsidP="0016437B">
      <w:pPr>
        <w:pStyle w:val="VSLevel2"/>
        <w:keepNext w:val="0"/>
      </w:pPr>
      <w:r w:rsidRPr="007A46B4">
        <w:t>Mock-Up</w:t>
      </w:r>
      <w:r w:rsidR="00064B4D">
        <w:t>s</w:t>
      </w:r>
    </w:p>
    <w:p w14:paraId="2DEE650D" w14:textId="0199FAD5" w:rsidR="00477594" w:rsidRPr="00477594" w:rsidRDefault="00477594" w:rsidP="0016437B">
      <w:pPr>
        <w:pStyle w:val="VSLevel3"/>
      </w:pPr>
      <w:r w:rsidRPr="00477594">
        <w:t xml:space="preserve">Mock-Ups / First Installation Review: Construct mock-ups to verify selections made under submittals, demonstrate aesthetic effects, and </w:t>
      </w:r>
      <w:r w:rsidR="00125FD9" w:rsidRPr="00477594">
        <w:t>set</w:t>
      </w:r>
      <w:r w:rsidRPr="00477594">
        <w:t xml:space="preserve"> quality standards for fabrication and installation.</w:t>
      </w:r>
    </w:p>
    <w:p w14:paraId="6AA5E414" w14:textId="5E2C321D" w:rsidR="0099407E" w:rsidRDefault="00DB67DF" w:rsidP="0099407E">
      <w:pPr>
        <w:pStyle w:val="StandardSpecNote"/>
      </w:pPr>
      <w:r>
        <w:t>ABATEMENT TECHNOLOGIES</w:t>
      </w:r>
      <w:r w:rsidR="0099407E" w:rsidRPr="006367F1">
        <w:t xml:space="preserve"> </w:t>
      </w:r>
      <w:r w:rsidR="0099407E" w:rsidRPr="00AA5B80">
        <w:t xml:space="preserve">SPEC NOTE: </w:t>
      </w:r>
      <w:r w:rsidR="0099407E">
        <w:t>Edit the followings sub</w:t>
      </w:r>
      <w:r w:rsidR="0099407E" w:rsidRPr="00477594">
        <w:t>paragraph</w:t>
      </w:r>
      <w:r w:rsidR="0099407E">
        <w:t>s</w:t>
      </w:r>
      <w:r w:rsidR="0099407E" w:rsidRPr="00477594">
        <w:t xml:space="preserve"> below </w:t>
      </w:r>
      <w:r w:rsidR="0099407E">
        <w:t xml:space="preserve">to reflect </w:t>
      </w:r>
      <w:r w:rsidR="0099407E" w:rsidRPr="00477594">
        <w:t xml:space="preserve">the scope </w:t>
      </w:r>
      <w:r w:rsidR="0099407E">
        <w:t xml:space="preserve">of the required </w:t>
      </w:r>
      <w:r w:rsidR="0099407E" w:rsidRPr="00477594">
        <w:t>mock-up.</w:t>
      </w:r>
      <w:r w:rsidR="0099407E">
        <w:t xml:space="preserve"> Add and/or remove where required.</w:t>
      </w:r>
    </w:p>
    <w:p w14:paraId="2DA77FD0" w14:textId="2C379041" w:rsidR="00477594" w:rsidRPr="00477594" w:rsidRDefault="00477594" w:rsidP="004052D7">
      <w:pPr>
        <w:pStyle w:val="VSLevel4"/>
      </w:pPr>
      <w:r w:rsidRPr="00477594">
        <w:t>Location: In-situ (i.e. first installation), as directed on site by Consultant.</w:t>
      </w:r>
    </w:p>
    <w:p w14:paraId="4ADA7C0C" w14:textId="77777777" w:rsidR="00F43E09" w:rsidRDefault="00477594" w:rsidP="00125FD9">
      <w:pPr>
        <w:pStyle w:val="VSLevel4"/>
      </w:pPr>
      <w:r w:rsidRPr="00125FD9">
        <w:t xml:space="preserve">Construct mock-up 10 m² (100 sq ft.) minimum size showing </w:t>
      </w:r>
      <w:r w:rsidR="00125FD9" w:rsidRPr="00125FD9">
        <w:t xml:space="preserve">panel </w:t>
      </w:r>
      <w:r w:rsidRPr="00125FD9">
        <w:t>joint, one corner</w:t>
      </w:r>
      <w:r w:rsidR="00125FD9" w:rsidRPr="00125FD9">
        <w:t xml:space="preserve"> (if applicable), one ceiling bracket, floor mount hardware, </w:t>
      </w:r>
      <w:r w:rsidR="00F43E09">
        <w:t xml:space="preserve">and </w:t>
      </w:r>
      <w:r w:rsidR="00125FD9" w:rsidRPr="00125FD9">
        <w:t>drop-in connectors</w:t>
      </w:r>
      <w:r w:rsidR="00F43E09">
        <w:t>.</w:t>
      </w:r>
    </w:p>
    <w:p w14:paraId="40B9DBA8" w14:textId="1150FBE3" w:rsidR="00477594" w:rsidRPr="00477594" w:rsidRDefault="00477594" w:rsidP="00125FD9">
      <w:pPr>
        <w:pStyle w:val="VSLevel4"/>
      </w:pPr>
      <w:bookmarkStart w:id="3" w:name="_Hlk132203651"/>
      <w:r w:rsidRPr="00477594">
        <w:t>Purpose: To set benchmarks for installation and to judge subsequent work.</w:t>
      </w:r>
    </w:p>
    <w:p w14:paraId="2A93A637" w14:textId="17FB53D2" w:rsidR="00477594" w:rsidRPr="00477594" w:rsidRDefault="00125FD9" w:rsidP="00C26083">
      <w:pPr>
        <w:pStyle w:val="VSLevel4"/>
      </w:pPr>
      <w:r>
        <w:t xml:space="preserve">Approved </w:t>
      </w:r>
      <w:r w:rsidR="00477594" w:rsidRPr="00477594">
        <w:t xml:space="preserve">mock-ups become part of the completed </w:t>
      </w:r>
      <w:r>
        <w:t xml:space="preserve">modular containment system, provided they </w:t>
      </w:r>
      <w:r w:rsidR="00477594" w:rsidRPr="00477594">
        <w:t xml:space="preserve">comply with </w:t>
      </w:r>
      <w:r>
        <w:t xml:space="preserve">all </w:t>
      </w:r>
      <w:r w:rsidR="00477594" w:rsidRPr="00477594">
        <w:t>requirements outlined in Contract Documents</w:t>
      </w:r>
      <w:bookmarkEnd w:id="3"/>
      <w:r w:rsidR="00477594" w:rsidRPr="00477594">
        <w:t>.</w:t>
      </w:r>
    </w:p>
    <w:p w14:paraId="5265403C" w14:textId="5059F558" w:rsidR="005662ED" w:rsidRPr="00D04E18" w:rsidRDefault="00B344BA" w:rsidP="00C26083">
      <w:pPr>
        <w:pStyle w:val="VSLevel3"/>
      </w:pPr>
      <w:r w:rsidRPr="00D04E18">
        <w:t xml:space="preserve">Provide and document modifications to construction details and interfaces between </w:t>
      </w:r>
      <w:r w:rsidR="00125FD9">
        <w:t xml:space="preserve">panel </w:t>
      </w:r>
      <w:r w:rsidRPr="00D04E18">
        <w:t>components and systems required to properly sequence the Work, or to pass performance testing requirements.</w:t>
      </w:r>
    </w:p>
    <w:p w14:paraId="273B1337" w14:textId="571EC480" w:rsidR="00B344BA" w:rsidRPr="00D04E18" w:rsidRDefault="00B344BA" w:rsidP="00C26083">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29FD98B7" w14:textId="608B7181" w:rsidR="00D16102" w:rsidRPr="00D16102" w:rsidRDefault="00DB67DF" w:rsidP="00653B24">
      <w:pPr>
        <w:pStyle w:val="StandardSpecNote"/>
        <w:keepNext/>
      </w:pPr>
      <w:r>
        <w:t>ABATEMENT TECHNOLOGIES</w:t>
      </w:r>
      <w:r w:rsidR="00954835" w:rsidRPr="006367F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653B24">
      <w:pPr>
        <w:pStyle w:val="VSLevel3"/>
        <w:keepNext/>
      </w:pPr>
      <w:bookmarkStart w:id="4" w:name="_Hlk138517261"/>
      <w:r w:rsidRPr="00D04E18">
        <w:t>Mock-up</w:t>
      </w:r>
      <w:r w:rsidR="00783CE1" w:rsidRPr="00D04E18">
        <w:t xml:space="preserve"> Review Meeting:</w:t>
      </w:r>
    </w:p>
    <w:p w14:paraId="26670744" w14:textId="608E3C13" w:rsidR="007A6C7A" w:rsidRDefault="00DB67DF" w:rsidP="007A6C7A">
      <w:pPr>
        <w:pStyle w:val="StandardSpecNote"/>
      </w:pPr>
      <w:r>
        <w:t>ABATEMENT TECHNOLOGIES</w:t>
      </w:r>
      <w:r w:rsidR="007A6C7A" w:rsidRPr="006367F1">
        <w:t xml:space="preserve"> </w:t>
      </w:r>
      <w:r w:rsidR="007A6C7A" w:rsidRPr="00EB27B9">
        <w:t>SPEC NOTE: Edit the following paragraph to make the required selections and remove square brackets indicated below.</w:t>
      </w:r>
    </w:p>
    <w:p w14:paraId="202FFF7D" w14:textId="241F4A37" w:rsidR="00D16102" w:rsidRPr="00D04E18" w:rsidRDefault="00783CE1" w:rsidP="00C26083">
      <w:pPr>
        <w:pStyle w:val="VSLevel4"/>
      </w:pPr>
      <w:r w:rsidRPr="00D04E18">
        <w:t xml:space="preserve">Schedule mock-up review meeting, attended by </w:t>
      </w:r>
      <w:r w:rsidR="00852587" w:rsidRPr="00D04E18">
        <w:t>[Contractor][Construction Manager], [Subcontractor][Trade Contractor]</w:t>
      </w:r>
      <w:r w:rsidRPr="00D04E18">
        <w:t>,</w:t>
      </w:r>
      <w:r w:rsidR="00852587" w:rsidRPr="00D04E18">
        <w:t xml:space="preserve"> </w:t>
      </w:r>
      <w:r w:rsidR="00125FD9">
        <w:t xml:space="preserve">Modular Containment System </w:t>
      </w:r>
      <w:r w:rsidR="00D16102" w:rsidRPr="00D04E18">
        <w:t>Manufacturer’s Representative</w:t>
      </w:r>
      <w:r w:rsidRPr="00D04E18">
        <w:t xml:space="preserve"> and </w:t>
      </w:r>
      <w:r w:rsidR="00D16102" w:rsidRPr="00D04E18">
        <w:t>Consultant.</w:t>
      </w:r>
    </w:p>
    <w:p w14:paraId="70484946" w14:textId="0E019EB3" w:rsidR="00D16102" w:rsidRPr="00D04E18" w:rsidRDefault="00783CE1" w:rsidP="00C26083">
      <w:pPr>
        <w:pStyle w:val="VSLevel4"/>
      </w:pPr>
      <w:r w:rsidRPr="00D04E18">
        <w:t xml:space="preserve">Review mock-up for quality of workmanship, detailing and fastening, adjacent materials tie-in, and accessories installation. </w:t>
      </w:r>
      <w:r w:rsidR="00D16102" w:rsidRPr="00D04E18">
        <w:t xml:space="preserve">Do not proceed with </w:t>
      </w:r>
      <w:r w:rsidR="00125FD9" w:rsidRPr="00D04E18">
        <w:t>the remaining</w:t>
      </w:r>
      <w:r w:rsidR="00D16102" w:rsidRPr="00D04E18">
        <w:t xml:space="preserve"> work until workmanship</w:t>
      </w:r>
      <w:r w:rsidR="00D04E18" w:rsidRPr="00D04E18">
        <w:t xml:space="preserve"> is </w:t>
      </w:r>
      <w:r w:rsidR="00D16102" w:rsidRPr="00D04E18">
        <w:t xml:space="preserve">approved by </w:t>
      </w:r>
      <w:r w:rsidR="00D04E18" w:rsidRPr="00D04E18">
        <w:t xml:space="preserve">the manufacturer’s representative and </w:t>
      </w:r>
      <w:r w:rsidR="00D16102" w:rsidRPr="00D04E18">
        <w:t>Consultant.</w:t>
      </w:r>
    </w:p>
    <w:p w14:paraId="205CE280" w14:textId="0F272B10" w:rsidR="00B344BA" w:rsidRPr="00D04E18" w:rsidRDefault="00B344BA" w:rsidP="00C26083">
      <w:pPr>
        <w:pStyle w:val="VSLevel4"/>
      </w:pPr>
      <w:r w:rsidRPr="00D04E18">
        <w:t>Retain approved mock</w:t>
      </w:r>
      <w:r w:rsidR="00EB1737" w:rsidRPr="00D04E18">
        <w:t>-</w:t>
      </w:r>
      <w:r w:rsidRPr="00D04E18">
        <w:t>ups constructed in place</w:t>
      </w:r>
      <w:r w:rsidR="00783CE1" w:rsidRPr="00D04E18">
        <w:t xml:space="preserve"> as part of the Work</w:t>
      </w:r>
      <w:r w:rsidRPr="00D04E18">
        <w:t xml:space="preserve">. </w:t>
      </w:r>
      <w:r w:rsidR="00783CE1" w:rsidRPr="00D04E18">
        <w:t>Seamlessly i</w:t>
      </w:r>
      <w:r w:rsidRPr="00D04E18">
        <w:t xml:space="preserve">ncorporate </w:t>
      </w:r>
      <w:r w:rsidR="00783CE1" w:rsidRPr="00D04E18">
        <w:t>approved mock-up</w:t>
      </w:r>
      <w:r w:rsidR="00D04E18" w:rsidRPr="00D04E18">
        <w:t>s</w:t>
      </w:r>
      <w:r w:rsidR="00783CE1" w:rsidRPr="00D04E18">
        <w:t xml:space="preserve"> </w:t>
      </w:r>
      <w:r w:rsidRPr="00D04E18">
        <w:t xml:space="preserve">into </w:t>
      </w:r>
      <w:r w:rsidR="00125FD9">
        <w:t xml:space="preserve">the </w:t>
      </w:r>
      <w:r w:rsidR="00783CE1" w:rsidRPr="00D04E18">
        <w:t xml:space="preserve">remaining </w:t>
      </w:r>
      <w:r w:rsidR="00125FD9">
        <w:t>modular containment system design and fabrication</w:t>
      </w:r>
      <w:r w:rsidRPr="00D04E18">
        <w:t>.</w:t>
      </w:r>
      <w:bookmarkEnd w:id="4"/>
    </w:p>
    <w:p w14:paraId="47DA8793" w14:textId="13D87AF0" w:rsidR="ABFFABFF" w:rsidRPr="008773BB" w:rsidRDefault="ABFFABFF" w:rsidP="00C26083">
      <w:pPr>
        <w:pStyle w:val="VSLevel2"/>
      </w:pPr>
      <w:r w:rsidRPr="008773BB">
        <w:t>DELIVERY, STORAGE, HANDLING</w:t>
      </w:r>
      <w:r w:rsidR="00BB1CEE">
        <w:t xml:space="preserve"> and protection</w:t>
      </w:r>
    </w:p>
    <w:p w14:paraId="0319D4CD" w14:textId="39E1EDDB" w:rsidR="0099407E" w:rsidRDefault="00BB1CEE" w:rsidP="00C26083">
      <w:pPr>
        <w:pStyle w:val="VSLevel3"/>
      </w:pPr>
      <w:r w:rsidRPr="00A27C44">
        <w:t xml:space="preserve">Follow packaging, shipping and product handling requirements recommended by the </w:t>
      </w:r>
      <w:r w:rsidR="00C66F5C">
        <w:t xml:space="preserve">modular containment systems </w:t>
      </w:r>
      <w:r w:rsidRPr="00A27C44">
        <w:t>manufacturer</w:t>
      </w:r>
      <w:r w:rsidR="0099407E">
        <w:t>.</w:t>
      </w:r>
    </w:p>
    <w:p w14:paraId="4B5CEC8E" w14:textId="78FFEE29" w:rsidR="00BB1CEE" w:rsidRPr="00A27C44" w:rsidRDefault="00BB1CEE" w:rsidP="00C26083">
      <w:pPr>
        <w:pStyle w:val="VSLevel3"/>
      </w:pPr>
      <w:r w:rsidRPr="00A27C44">
        <w:lastRenderedPageBreak/>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026BFC86" w:rsidR="00BB1CEE" w:rsidRPr="00C66F5C" w:rsidRDefault="00BB1CEE" w:rsidP="00C26083">
      <w:pPr>
        <w:pStyle w:val="VSLevel3"/>
      </w:pPr>
      <w:r w:rsidRPr="00C66F5C">
        <w:t>Materials shall be carefully checked, unloaded, stored and handled to prevent damage. Protect materials with suitable non-staining waterproof coverings.</w:t>
      </w:r>
    </w:p>
    <w:p w14:paraId="69B94805" w14:textId="66314E43" w:rsidR="006B79C3" w:rsidRPr="00C66F5C" w:rsidRDefault="006B79C3" w:rsidP="00C26083">
      <w:pPr>
        <w:pStyle w:val="VSLevel3"/>
      </w:pPr>
      <w:r w:rsidRPr="00C66F5C">
        <w:t>Deliver, store and handle materials in accordance with manufacturer’s written instructions.</w:t>
      </w:r>
    </w:p>
    <w:p w14:paraId="040CE780" w14:textId="5CB27322" w:rsidR="006B79C3" w:rsidRPr="00C66F5C" w:rsidRDefault="006B79C3" w:rsidP="00C26083">
      <w:pPr>
        <w:pStyle w:val="VSLevel3"/>
      </w:pPr>
      <w:r w:rsidRPr="00C66F5C">
        <w:t>Deliver materials in sealed, original containers. Labels must include manufacturer's name, product brand, type, date of manufacture, storage and mixing instructions, and markings or approval from listing agency.</w:t>
      </w:r>
    </w:p>
    <w:p w14:paraId="15D8F8B8" w14:textId="77777777" w:rsidR="003722D5" w:rsidRDefault="003722D5" w:rsidP="003722D5">
      <w:pPr>
        <w:pStyle w:val="VSLevel2"/>
      </w:pPr>
      <w:bookmarkStart w:id="5" w:name="_Hlk187054697"/>
      <w:r>
        <w:t>field conditions</w:t>
      </w:r>
    </w:p>
    <w:p w14:paraId="3C228251" w14:textId="77777777" w:rsidR="003722D5" w:rsidRDefault="003722D5" w:rsidP="003722D5">
      <w:pPr>
        <w:pStyle w:val="VSLevel3"/>
        <w:rPr>
          <w:lang w:val="en-CA"/>
        </w:rPr>
      </w:pPr>
      <w:r w:rsidRPr="007A6C7A">
        <w:rPr>
          <w:lang w:val="en-CA"/>
        </w:rPr>
        <w:t>Site Measurements:</w:t>
      </w:r>
    </w:p>
    <w:p w14:paraId="12EE21B0" w14:textId="25973B47" w:rsidR="003722D5" w:rsidRPr="007A6C7A" w:rsidRDefault="003722D5" w:rsidP="003722D5">
      <w:pPr>
        <w:pStyle w:val="VSLevel4"/>
        <w:rPr>
          <w:lang w:val="en-CA"/>
        </w:rPr>
      </w:pPr>
      <w:r w:rsidRPr="007A6C7A">
        <w:rPr>
          <w:lang w:val="en-CA"/>
        </w:rPr>
        <w:t xml:space="preserve">Verify dimensions by site measurements before </w:t>
      </w:r>
      <w:r w:rsidR="00C66F5C">
        <w:rPr>
          <w:lang w:val="en-CA"/>
        </w:rPr>
        <w:t xml:space="preserve">delivery </w:t>
      </w:r>
      <w:r w:rsidRPr="007A6C7A">
        <w:rPr>
          <w:lang w:val="en-CA"/>
        </w:rPr>
        <w:t>and indicate measurements on Shop Drawings where Work of this Section is indicated to fit walls and other construction.</w:t>
      </w:r>
    </w:p>
    <w:p w14:paraId="548F229F" w14:textId="482DFB9B" w:rsidR="003722D5" w:rsidRPr="007A6C7A" w:rsidRDefault="003722D5" w:rsidP="003722D5">
      <w:pPr>
        <w:pStyle w:val="VSLevel4"/>
        <w:rPr>
          <w:lang w:val="en-CA"/>
        </w:rPr>
      </w:pPr>
      <w:r w:rsidRPr="007A6C7A">
        <w:rPr>
          <w:lang w:val="en-CA"/>
        </w:rPr>
        <w:t xml:space="preserve">Coordinate </w:t>
      </w:r>
      <w:r w:rsidR="00C66F5C">
        <w:rPr>
          <w:lang w:val="en-CA"/>
        </w:rPr>
        <w:t xml:space="preserve">delivery </w:t>
      </w:r>
      <w:r w:rsidRPr="007A6C7A">
        <w:rPr>
          <w:lang w:val="en-CA"/>
        </w:rPr>
        <w:t>schedule with construction progress to avoid delaying the Work.</w:t>
      </w:r>
    </w:p>
    <w:p w14:paraId="123004C2" w14:textId="6033AA6D" w:rsidR="003722D5" w:rsidRPr="007A6C7A" w:rsidRDefault="003722D5" w:rsidP="003722D5">
      <w:pPr>
        <w:pStyle w:val="VSLevel4"/>
        <w:rPr>
          <w:lang w:val="en-CA"/>
        </w:rPr>
      </w:pPr>
      <w:r w:rsidRPr="007A6C7A">
        <w:rPr>
          <w:lang w:val="en-CA"/>
        </w:rPr>
        <w:t xml:space="preserve">Locate all concealed framing, </w:t>
      </w:r>
      <w:r w:rsidR="00C66F5C">
        <w:rPr>
          <w:lang w:val="en-CA"/>
        </w:rPr>
        <w:t xml:space="preserve">brackets, </w:t>
      </w:r>
      <w:r w:rsidRPr="007A6C7A">
        <w:rPr>
          <w:lang w:val="en-CA"/>
        </w:rPr>
        <w:t>anchoring,</w:t>
      </w:r>
      <w:r w:rsidR="00C66F5C">
        <w:rPr>
          <w:lang w:val="en-CA"/>
        </w:rPr>
        <w:t xml:space="preserve"> tie-ins,</w:t>
      </w:r>
      <w:r w:rsidRPr="007A6C7A">
        <w:rPr>
          <w:lang w:val="en-CA"/>
        </w:rPr>
        <w:t xml:space="preserve"> plates and reinforcements that support Work of this Section by site measurements before being enclosed and indicate measurements on Shop Drawings.</w:t>
      </w:r>
    </w:p>
    <w:p w14:paraId="57333588" w14:textId="77777777" w:rsidR="003722D5" w:rsidRDefault="003722D5" w:rsidP="003722D5">
      <w:pPr>
        <w:pStyle w:val="VSLevel3"/>
        <w:rPr>
          <w:lang w:val="en-CA"/>
        </w:rPr>
      </w:pPr>
      <w:r w:rsidRPr="007A6C7A">
        <w:rPr>
          <w:lang w:val="en-CA"/>
        </w:rPr>
        <w:t>Established Dimensions:</w:t>
      </w:r>
    </w:p>
    <w:p w14:paraId="62997EF1" w14:textId="77777777" w:rsidR="003722D5" w:rsidRPr="007A6C7A" w:rsidRDefault="003722D5" w:rsidP="003722D5">
      <w:pPr>
        <w:pStyle w:val="VSLevel4"/>
        <w:rPr>
          <w:lang w:val="en-CA"/>
        </w:rPr>
      </w:pPr>
      <w:r w:rsidRPr="007A6C7A">
        <w:rPr>
          <w:lang w:val="en-CA"/>
        </w:rPr>
        <w:t>Establish dimensions and proceed with fabricating Work of this Section without confirmed site measurements where site measurements cannot be made without delaying the Work.</w:t>
      </w:r>
    </w:p>
    <w:p w14:paraId="35A7C9E7" w14:textId="77777777" w:rsidR="003722D5" w:rsidRPr="007A6C7A" w:rsidRDefault="003722D5" w:rsidP="003722D5">
      <w:pPr>
        <w:pStyle w:val="VSLevel4"/>
        <w:rPr>
          <w:lang w:val="en-CA"/>
        </w:rPr>
      </w:pPr>
      <w:r w:rsidRPr="007A6C7A">
        <w:rPr>
          <w:lang w:val="en-CA"/>
        </w:rPr>
        <w:t>Coordinate with the construction to ensure that actual dimensions correspond to established dimensions. Allow for trimming and fitting.</w:t>
      </w:r>
    </w:p>
    <w:p w14:paraId="2D58E854" w14:textId="45051885" w:rsidR="ABFFABFF" w:rsidRDefault="005B0930" w:rsidP="00103EEF">
      <w:pPr>
        <w:pStyle w:val="VSLevel2"/>
      </w:pPr>
      <w:r>
        <w:t xml:space="preserve">manufacturer </w:t>
      </w:r>
      <w:r w:rsidR="ABFFABFF">
        <w:t>WARRANTY</w:t>
      </w:r>
    </w:p>
    <w:p w14:paraId="508D9B56" w14:textId="4F560E2C" w:rsidR="00873CE1" w:rsidRDefault="00DB67DF" w:rsidP="00103EEF">
      <w:pPr>
        <w:pStyle w:val="StandardSpecNote"/>
      </w:pPr>
      <w:r>
        <w:t>ABATEMENT TECHNOLOGIES</w:t>
      </w:r>
      <w:r w:rsidR="00954835" w:rsidRPr="006367F1">
        <w:t xml:space="preserve"> </w:t>
      </w:r>
      <w:r w:rsidR="00873CE1" w:rsidRPr="00EB27B9">
        <w:t>SPEC NOTE: Edit the following paragraph to make the required selections and remove square brackets indicated below.</w:t>
      </w:r>
    </w:p>
    <w:p w14:paraId="7C000122" w14:textId="14FB74E3" w:rsidR="00873CE1" w:rsidRPr="00E87CA5" w:rsidRDefault="00873CE1" w:rsidP="00C26083">
      <w:pPr>
        <w:pStyle w:val="VSLevel3"/>
      </w:pPr>
      <w:r w:rsidRPr="00E87CA5">
        <w:t xml:space="preserve">Provide extended </w:t>
      </w:r>
      <w:r w:rsidR="00103EEF">
        <w:t xml:space="preserve">warranties </w:t>
      </w:r>
      <w:r w:rsidRPr="00E87CA5">
        <w:t>in accordance with [Division 01][Section 01 78 36</w:t>
      </w:r>
      <w:r w:rsidR="0085278F">
        <w:t xml:space="preserve"> Warranties</w:t>
      </w:r>
      <w:r w:rsidRPr="00E87CA5">
        <w:t>].</w:t>
      </w:r>
    </w:p>
    <w:p w14:paraId="04DC2134" w14:textId="6371A0BF" w:rsidR="00D45376" w:rsidRDefault="00C66F5C" w:rsidP="00E87CA5">
      <w:pPr>
        <w:pStyle w:val="StandardSpecNote"/>
      </w:pPr>
      <w:r>
        <w:t>ABATEMENT TECHNOLOGIES</w:t>
      </w:r>
      <w:r w:rsidRPr="006367F1">
        <w:t xml:space="preserve"> </w:t>
      </w:r>
      <w:r w:rsidRPr="00E87CA5">
        <w:t xml:space="preserve">SPEC NOTE: </w:t>
      </w:r>
      <w:r>
        <w:t xml:space="preserve">Edit the following </w:t>
      </w:r>
      <w:r w:rsidRPr="00E87CA5">
        <w:t xml:space="preserve">paragraph </w:t>
      </w:r>
      <w:r>
        <w:t>to reflect the warranty triggering coverage period start. Delete the option not required on this project.</w:t>
      </w:r>
    </w:p>
    <w:p w14:paraId="4B42C390" w14:textId="24CC2855" w:rsidR="00103EEF" w:rsidRPr="00C66F5C" w:rsidRDefault="00103EEF" w:rsidP="00103EEF">
      <w:pPr>
        <w:pStyle w:val="VSLevel3"/>
      </w:pPr>
      <w:r w:rsidRPr="00103EEF">
        <w:t xml:space="preserve">Warrant the work of this Section against defects in materials and workmanship in accordance with the General Conditions, but for an extended period of </w:t>
      </w:r>
      <w:r w:rsidR="00C66F5C">
        <w:t>t</w:t>
      </w:r>
      <w:r w:rsidR="00F43E09">
        <w:t>wo</w:t>
      </w:r>
      <w:r w:rsidR="00C66F5C">
        <w:t xml:space="preserve"> (</w:t>
      </w:r>
      <w:r w:rsidR="00F43E09">
        <w:t>2</w:t>
      </w:r>
      <w:r w:rsidR="00C66F5C">
        <w:t xml:space="preserve">) </w:t>
      </w:r>
      <w:r w:rsidRPr="00103EEF">
        <w:t xml:space="preserve">years </w:t>
      </w:r>
      <w:r w:rsidRPr="003A0BFA">
        <w:t xml:space="preserve">from date of [Substantial </w:t>
      </w:r>
      <w:r w:rsidRPr="00C66F5C">
        <w:t>Performance of the Work][Ready-for-Takeover].</w:t>
      </w:r>
    </w:p>
    <w:p w14:paraId="5B55411B" w14:textId="22F89B0E" w:rsidR="00103EEF" w:rsidRPr="00C66F5C" w:rsidRDefault="00103EEF" w:rsidP="00103EEF">
      <w:pPr>
        <w:pStyle w:val="VSLevel4"/>
      </w:pPr>
      <w:r w:rsidRPr="00C66F5C">
        <w:t>Defects included but are not limited to the following:</w:t>
      </w:r>
    </w:p>
    <w:p w14:paraId="6A4126D1" w14:textId="42A68C18" w:rsidR="00103EEF" w:rsidRPr="00C66F5C" w:rsidRDefault="00C66F5C" w:rsidP="00103EEF">
      <w:pPr>
        <w:pStyle w:val="VSLevel5"/>
      </w:pPr>
      <w:r w:rsidRPr="00C66F5C">
        <w:t>Deformation of modular panels and/or framing</w:t>
      </w:r>
      <w:r>
        <w:t>.</w:t>
      </w:r>
    </w:p>
    <w:p w14:paraId="5AF3E95E" w14:textId="47D6F5C1" w:rsidR="00C66F5C" w:rsidRDefault="00C66F5C" w:rsidP="00103EEF">
      <w:pPr>
        <w:pStyle w:val="VSLevel5"/>
      </w:pPr>
      <w:r w:rsidRPr="000829C0">
        <w:t xml:space="preserve">Deterioration of </w:t>
      </w:r>
      <w:r>
        <w:t xml:space="preserve">panels exterior side </w:t>
      </w:r>
      <w:r w:rsidRPr="000829C0">
        <w:t>finish</w:t>
      </w:r>
      <w:r>
        <w:t xml:space="preserve">, which </w:t>
      </w:r>
      <w:r w:rsidRPr="000829C0">
        <w:t>includes but is not limited to, colour</w:t>
      </w:r>
      <w:r>
        <w:t>-</w:t>
      </w:r>
      <w:r w:rsidRPr="000829C0">
        <w:t>fade, chalking, cracking, peeling, and loss of film integrity</w:t>
      </w:r>
      <w:r>
        <w:t>.</w:t>
      </w:r>
    </w:p>
    <w:p w14:paraId="153145CE" w14:textId="51D30A09" w:rsidR="00C66F5C" w:rsidRPr="00C66F5C" w:rsidRDefault="00C66F5C" w:rsidP="00103EEF">
      <w:pPr>
        <w:pStyle w:val="VSLevel5"/>
      </w:pPr>
      <w:r w:rsidRPr="00C66F5C">
        <w:t>Degradation or misalignment of wall seals, floor seals and ceiling seals, allowing for sightlines or passage of particles between the contained (conditioned) and uncontained space.</w:t>
      </w:r>
    </w:p>
    <w:bookmarkEnd w:id="5"/>
    <w:p w14:paraId="5EDF12A8" w14:textId="30D8B8C3" w:rsidR="ABFFABFF" w:rsidRPr="004278F4" w:rsidRDefault="005F7ABD" w:rsidP="000770A0">
      <w:pPr>
        <w:pStyle w:val="VSLevel1"/>
      </w:pPr>
      <w:r w:rsidRPr="004278F4">
        <w:lastRenderedPageBreak/>
        <w:t>Products</w:t>
      </w:r>
    </w:p>
    <w:p w14:paraId="2EDB9AB0" w14:textId="43C0C5E8" w:rsidR="00C40E6F" w:rsidRPr="004278F4" w:rsidRDefault="00C40E6F" w:rsidP="000770A0">
      <w:pPr>
        <w:pStyle w:val="VSLevel2"/>
      </w:pPr>
      <w:r w:rsidRPr="004278F4">
        <w:t>MANUFACTURER</w:t>
      </w:r>
    </w:p>
    <w:p w14:paraId="5CFD51C4" w14:textId="77777777" w:rsidR="007F43D5" w:rsidRPr="0095769F" w:rsidRDefault="00C40E6F" w:rsidP="0095769F">
      <w:pPr>
        <w:pStyle w:val="VSLevel3"/>
      </w:pPr>
      <w:r w:rsidRPr="0095769F">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rsidRPr="0095769F">
        <w:t>.</w:t>
      </w:r>
    </w:p>
    <w:p w14:paraId="19971EA5" w14:textId="182E58FA" w:rsidR="00C40E6F" w:rsidRPr="0095769F" w:rsidRDefault="005E2659" w:rsidP="0095769F">
      <w:pPr>
        <w:pStyle w:val="VSLevel3"/>
      </w:pPr>
      <w:r w:rsidRPr="0095769F">
        <w:t xml:space="preserve">Acceptable Materials Manufacturers: Subject to compliance with requirements specified in this Section and as established by </w:t>
      </w:r>
      <w:r w:rsidR="00124B54" w:rsidRPr="0095769F">
        <w:t>Basis</w:t>
      </w:r>
      <w:r w:rsidRPr="0095769F">
        <w:t xml:space="preserve">-of-Design Materials, manufacturers offering products that may be incorporated into the Work </w:t>
      </w:r>
      <w:r w:rsidR="00124B54" w:rsidRPr="0095769F">
        <w:t>include</w:t>
      </w:r>
      <w:r w:rsidRPr="0095769F">
        <w:t xml:space="preserve"> but are not limited to, the following:</w:t>
      </w:r>
    </w:p>
    <w:p w14:paraId="30B750A1" w14:textId="77777777" w:rsidR="000770A0" w:rsidRDefault="00DB67DF" w:rsidP="007F43D5">
      <w:pPr>
        <w:pStyle w:val="StandardSpecNote"/>
      </w:pPr>
      <w:r>
        <w:t>ABATEMENT TECHNOLOGIES</w:t>
      </w:r>
      <w:r w:rsidR="007F43D5" w:rsidRPr="006367F1">
        <w:t xml:space="preserve"> </w:t>
      </w:r>
      <w:r w:rsidR="007F43D5" w:rsidRPr="008E7355">
        <w:t xml:space="preserve">SPEC NOTE: Edit the following paragraph to </w:t>
      </w:r>
      <w:r w:rsidR="000770A0">
        <w:t>reflect the country of the project.</w:t>
      </w:r>
    </w:p>
    <w:p w14:paraId="62EBB356" w14:textId="77777777" w:rsidR="000770A0" w:rsidRDefault="000770A0" w:rsidP="007F43D5">
      <w:pPr>
        <w:pStyle w:val="StandardSpecNote"/>
      </w:pPr>
      <w:r>
        <w:t>ABATEMENT TECHNOLOGIES</w:t>
      </w:r>
      <w:r w:rsidRPr="006367F1">
        <w:t xml:space="preserve"> </w:t>
      </w:r>
      <w:r w:rsidRPr="008E7355">
        <w:t xml:space="preserve">SPEC NOTE: </w:t>
      </w:r>
      <w:r>
        <w:t>Select the following paragraph for Canadian projects.</w:t>
      </w:r>
    </w:p>
    <w:p w14:paraId="3617DA94" w14:textId="2FC4E1FB" w:rsidR="000770A0" w:rsidRPr="001C3103" w:rsidRDefault="001C3103" w:rsidP="000770A0">
      <w:pPr>
        <w:pStyle w:val="VSLevel4"/>
      </w:pPr>
      <w:r w:rsidRPr="0065187F">
        <w:rPr>
          <w:lang w:val="en-CA"/>
        </w:rPr>
        <w:t>Abatement Technologies Limited</w:t>
      </w:r>
      <w:r w:rsidR="000770A0" w:rsidRPr="00907314">
        <w:rPr>
          <w:highlight w:val="yellow"/>
        </w:rPr>
        <w:br/>
      </w:r>
      <w:r w:rsidRPr="0065187F">
        <w:rPr>
          <w:lang w:val="en-CA"/>
        </w:rPr>
        <w:t>1481 Harber Court</w:t>
      </w:r>
      <w:r>
        <w:t xml:space="preserve">, </w:t>
      </w:r>
      <w:r w:rsidRPr="0065187F">
        <w:rPr>
          <w:lang w:val="en-CA"/>
        </w:rPr>
        <w:t>Fort Erie, ON</w:t>
      </w:r>
      <w:r>
        <w:t>, Canada</w:t>
      </w:r>
      <w:r w:rsidRPr="0065187F">
        <w:rPr>
          <w:lang w:val="en-CA"/>
        </w:rPr>
        <w:t xml:space="preserve"> L2A 0G3</w:t>
      </w:r>
      <w:r w:rsidR="000770A0" w:rsidRPr="00907314">
        <w:rPr>
          <w:highlight w:val="yellow"/>
        </w:rPr>
        <w:br/>
      </w:r>
      <w:r w:rsidRPr="001C3103">
        <w:t>Tel: 1-</w:t>
      </w:r>
      <w:r w:rsidRPr="0065187F">
        <w:rPr>
          <w:lang w:val="en-CA"/>
        </w:rPr>
        <w:t>800-827-6443</w:t>
      </w:r>
      <w:r w:rsidR="000770A0" w:rsidRPr="001C3103">
        <w:br/>
        <w:t xml:space="preserve">Website: </w:t>
      </w:r>
      <w:hyperlink r:id="rId9" w:history="1">
        <w:r w:rsidR="00F82D77" w:rsidRPr="00773BDB">
          <w:rPr>
            <w:rStyle w:val="Hyperlink"/>
          </w:rPr>
          <w:t>https://abatement.ca/</w:t>
        </w:r>
      </w:hyperlink>
    </w:p>
    <w:p w14:paraId="35EC82B2" w14:textId="771D5870" w:rsidR="007F43D5" w:rsidRPr="001C3103" w:rsidRDefault="000770A0" w:rsidP="007F43D5">
      <w:pPr>
        <w:pStyle w:val="StandardSpecNote"/>
      </w:pPr>
      <w:r w:rsidRPr="001C3103">
        <w:t>ABATEMENT TECHNOLOGIES SPEC NOTE: Select the following paragraph for American projects.</w:t>
      </w:r>
    </w:p>
    <w:p w14:paraId="2D5CC190" w14:textId="1A1610BC" w:rsidR="00907314" w:rsidRPr="001C3103" w:rsidRDefault="001C3103" w:rsidP="00C26083">
      <w:pPr>
        <w:pStyle w:val="VSLevel4"/>
      </w:pPr>
      <w:r w:rsidRPr="001C3103">
        <w:rPr>
          <w:lang w:val="en-CA"/>
        </w:rPr>
        <w:t>Abatement Technologies, Inc.</w:t>
      </w:r>
      <w:r w:rsidR="00907314" w:rsidRPr="001C3103">
        <w:br/>
      </w:r>
      <w:r w:rsidRPr="001C3103">
        <w:rPr>
          <w:lang w:val="en-CA"/>
        </w:rPr>
        <w:t>Suite 300</w:t>
      </w:r>
      <w:r w:rsidRPr="001C3103">
        <w:t xml:space="preserve">, </w:t>
      </w:r>
      <w:r w:rsidRPr="001C3103">
        <w:rPr>
          <w:lang w:val="en-CA"/>
        </w:rPr>
        <w:t>605 Satellite Blvd., NW</w:t>
      </w:r>
      <w:r w:rsidRPr="001C3103">
        <w:t xml:space="preserve">, </w:t>
      </w:r>
      <w:r w:rsidRPr="001C3103">
        <w:rPr>
          <w:lang w:val="en-CA"/>
        </w:rPr>
        <w:t>Suwanee, GA 30024-4611</w:t>
      </w:r>
      <w:r w:rsidR="00907314" w:rsidRPr="001C3103">
        <w:br/>
      </w:r>
      <w:r w:rsidRPr="001C3103">
        <w:t>Tel: 1-</w:t>
      </w:r>
      <w:r w:rsidRPr="001C3103">
        <w:rPr>
          <w:lang w:val="en-CA"/>
        </w:rPr>
        <w:t>800-634-9091</w:t>
      </w:r>
      <w:r w:rsidR="00907314" w:rsidRPr="001C3103">
        <w:br/>
        <w:t>Website:</w:t>
      </w:r>
      <w:r w:rsidR="000770A0" w:rsidRPr="001C3103">
        <w:t xml:space="preserve"> </w:t>
      </w:r>
      <w:hyperlink r:id="rId10" w:history="1">
        <w:r w:rsidR="00F82D77" w:rsidRPr="00773BDB">
          <w:rPr>
            <w:rStyle w:val="Hyperlink"/>
          </w:rPr>
          <w:t>https://abatement.com/</w:t>
        </w:r>
      </w:hyperlink>
    </w:p>
    <w:p w14:paraId="65A218AB" w14:textId="3603E5B8" w:rsidR="000770A0" w:rsidRDefault="000770A0" w:rsidP="000770A0">
      <w:pPr>
        <w:pStyle w:val="StandardSpecNote"/>
        <w:rPr>
          <w:rFonts w:cs="Arial"/>
          <w:szCs w:val="20"/>
          <w:lang w:val="en-CA"/>
        </w:rPr>
      </w:pPr>
      <w:r>
        <w:t>ABATEMENT TECHNOLOGIES</w:t>
      </w:r>
      <w:r w:rsidRPr="006367F1">
        <w:t xml:space="preserve"> </w:t>
      </w:r>
      <w:r w:rsidRPr="00C6625E">
        <w:t>SPEC NOTE:</w:t>
      </w:r>
      <w:r>
        <w:t xml:space="preserve"> Keep the following paragraph when a turn-key certified installer is required on the project.</w:t>
      </w:r>
      <w:r w:rsidR="004E6173">
        <w:t xml:space="preserve"> </w:t>
      </w:r>
      <w:r w:rsidR="004E6173" w:rsidRPr="00FA7A8C">
        <w:rPr>
          <w:rFonts w:cs="Arial"/>
          <w:szCs w:val="20"/>
          <w:lang w:val="en-CA"/>
        </w:rPr>
        <w:t>Temporary Wall Systems (TWS) is a verified, white-glove installation partner for ShieldWall systems.</w:t>
      </w:r>
    </w:p>
    <w:p w14:paraId="1AC20DFC" w14:textId="1A09BB15" w:rsidR="0087591B" w:rsidRDefault="0087591B" w:rsidP="000770A0">
      <w:pPr>
        <w:pStyle w:val="StandardSpecNote"/>
      </w:pPr>
      <w:r>
        <w:t>ABATEMENT TECHNOLOGIES</w:t>
      </w:r>
      <w:r w:rsidRPr="006367F1">
        <w:t xml:space="preserve"> </w:t>
      </w:r>
      <w:r w:rsidRPr="00C6625E">
        <w:t>SPEC NOTE:</w:t>
      </w:r>
      <w:r>
        <w:t xml:space="preserve"> </w:t>
      </w:r>
      <w:r w:rsidRPr="00FA7A8C">
        <w:rPr>
          <w:rFonts w:cs="Arial"/>
          <w:szCs w:val="20"/>
          <w:lang w:val="en-CA"/>
        </w:rPr>
        <w:t xml:space="preserve">Editors are encouraged to </w:t>
      </w:r>
      <w:r>
        <w:rPr>
          <w:rFonts w:cs="Arial"/>
          <w:szCs w:val="20"/>
          <w:lang w:val="en-CA"/>
        </w:rPr>
        <w:t>select installation by manufacturers approved installer “</w:t>
      </w:r>
      <w:r w:rsidRPr="00FA7A8C">
        <w:rPr>
          <w:rFonts w:cs="Arial"/>
          <w:szCs w:val="20"/>
          <w:lang w:val="en-CA"/>
        </w:rPr>
        <w:t>Temporary Wall Systems (TWS)</w:t>
      </w:r>
      <w:r>
        <w:rPr>
          <w:rFonts w:cs="Arial"/>
          <w:szCs w:val="20"/>
          <w:lang w:val="en-CA"/>
        </w:rPr>
        <w:t>”</w:t>
      </w:r>
      <w:r w:rsidRPr="00FA7A8C">
        <w:rPr>
          <w:rFonts w:cs="Arial"/>
          <w:szCs w:val="20"/>
          <w:lang w:val="en-CA"/>
        </w:rPr>
        <w:t xml:space="preserve"> to ensure compatibility with </w:t>
      </w:r>
      <w:r>
        <w:rPr>
          <w:rFonts w:cs="Arial"/>
          <w:szCs w:val="20"/>
          <w:lang w:val="en-CA"/>
        </w:rPr>
        <w:t xml:space="preserve">temporary modular containment </w:t>
      </w:r>
      <w:r w:rsidRPr="00FA7A8C">
        <w:rPr>
          <w:rFonts w:cs="Arial"/>
          <w:szCs w:val="20"/>
          <w:lang w:val="en-CA"/>
        </w:rPr>
        <w:t>system components and to offload field coordination onto pre-certified teams. This offers a no-fail pathway to system commissioning and reuse.</w:t>
      </w:r>
    </w:p>
    <w:p w14:paraId="4C54B9DD" w14:textId="7567DC93" w:rsidR="000770A0" w:rsidRPr="0095769F" w:rsidRDefault="00612DFF" w:rsidP="0095769F">
      <w:pPr>
        <w:pStyle w:val="VSLevel3"/>
      </w:pPr>
      <w:r>
        <w:t xml:space="preserve">Manufacturer’s Approved - </w:t>
      </w:r>
      <w:r w:rsidR="000770A0" w:rsidRPr="0095769F">
        <w:t>Certified Healthcare Installer:</w:t>
      </w:r>
    </w:p>
    <w:p w14:paraId="1699425F" w14:textId="736C9E45" w:rsidR="000770A0" w:rsidRDefault="000770A0" w:rsidP="000770A0">
      <w:pPr>
        <w:pStyle w:val="VSLevel4"/>
        <w:numPr>
          <w:ilvl w:val="3"/>
          <w:numId w:val="26"/>
        </w:numPr>
      </w:pPr>
      <w:r>
        <w:t xml:space="preserve">Temporary Wall Systems (TWS); </w:t>
      </w:r>
      <w:hyperlink r:id="rId11" w:history="1">
        <w:r w:rsidRPr="00C828EF">
          <w:rPr>
            <w:rStyle w:val="Hyperlink"/>
          </w:rPr>
          <w:t>www.tempwallsystems.com</w:t>
        </w:r>
      </w:hyperlink>
      <w:r>
        <w:br/>
        <w:t>Contact: Andrew Merritt, Business Development Manager, TWS.</w:t>
      </w:r>
      <w:r>
        <w:br/>
        <w:t xml:space="preserve">Email: </w:t>
      </w:r>
      <w:r w:rsidRPr="0065187F">
        <w:rPr>
          <w:rFonts w:cs="Arial"/>
        </w:rPr>
        <w:t>andrew.merritt@tempwallsystems.ca</w:t>
      </w:r>
    </w:p>
    <w:p w14:paraId="0F584DC3" w14:textId="59A029AA" w:rsidR="001B0590" w:rsidRPr="008E7355" w:rsidRDefault="00DB67DF" w:rsidP="0016437B">
      <w:pPr>
        <w:pStyle w:val="StandardSpecNote"/>
        <w:keepNext/>
        <w:keepLines/>
      </w:pPr>
      <w:r>
        <w:t>ABATEMENT TECHNOLOGIES</w:t>
      </w:r>
      <w:r w:rsidR="00971AED" w:rsidRPr="006367F1">
        <w:t xml:space="preserve"> </w:t>
      </w:r>
      <w:r w:rsidR="001B0590" w:rsidRPr="008E7355">
        <w:t xml:space="preserve">SPEC NOTE: </w:t>
      </w:r>
      <w:r w:rsidR="000770A0">
        <w:t xml:space="preserve">It is recommended that substitutions are not permitted in this Section due to design complexity of containing airborne particulate produced </w:t>
      </w:r>
      <w:r w:rsidR="00B960A7">
        <w:t xml:space="preserve">during </w:t>
      </w:r>
      <w:r w:rsidR="000770A0">
        <w:t xml:space="preserve">selective demolition </w:t>
      </w:r>
      <w:r w:rsidR="00B960A7">
        <w:t xml:space="preserve">or construction </w:t>
      </w:r>
      <w:r w:rsidR="000770A0">
        <w:t xml:space="preserve">within occupied spaces. </w:t>
      </w:r>
      <w:r w:rsidR="001B0590" w:rsidRPr="001B0590">
        <w:t xml:space="preserve">Edit the </w:t>
      </w:r>
      <w:r w:rsidR="000770A0">
        <w:t xml:space="preserve">following </w:t>
      </w:r>
      <w:r w:rsidR="001B0590" w:rsidRPr="001B0590">
        <w:t xml:space="preserve">paragraph </w:t>
      </w:r>
      <w:r w:rsidR="000770A0">
        <w:t>to reflect project requirements and delete the option not required.</w:t>
      </w:r>
    </w:p>
    <w:p w14:paraId="1D192EB7" w14:textId="4E65BD65" w:rsidR="001B0590" w:rsidRPr="001B0590" w:rsidRDefault="001B0590" w:rsidP="0095769F">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000770A0">
        <w:t>, provided the substitution has obtained the same certifications and pass the same testing requirements outlined within this Section</w:t>
      </w:r>
      <w:r w:rsidRPr="001B0590">
        <w:t>.]</w:t>
      </w:r>
    </w:p>
    <w:p w14:paraId="298C7DCE" w14:textId="39099C0A" w:rsidR="00A12AA9" w:rsidRPr="004278F4" w:rsidRDefault="00A12AA9" w:rsidP="0021152C">
      <w:pPr>
        <w:pStyle w:val="VSLevel2"/>
      </w:pPr>
      <w:r w:rsidRPr="004278F4">
        <w:lastRenderedPageBreak/>
        <w:t xml:space="preserve">performance </w:t>
      </w:r>
      <w:r w:rsidR="001B0590">
        <w:t xml:space="preserve">/ design </w:t>
      </w:r>
      <w:r w:rsidRPr="004278F4">
        <w:t>criteria</w:t>
      </w:r>
    </w:p>
    <w:p w14:paraId="441E5D1C" w14:textId="0C47053F" w:rsidR="00FA746B" w:rsidRPr="00FA746B" w:rsidRDefault="00FA746B" w:rsidP="0021152C">
      <w:pPr>
        <w:pStyle w:val="VSLevel3"/>
      </w:pPr>
      <w:r w:rsidRPr="00FA746B">
        <w:t>General Performance:</w:t>
      </w:r>
    </w:p>
    <w:p w14:paraId="5BE6D502" w14:textId="678AEA46" w:rsidR="00FA746B" w:rsidRPr="00B960A7" w:rsidRDefault="00FA746B" w:rsidP="0021152C">
      <w:pPr>
        <w:pStyle w:val="VSLevel4"/>
      </w:pPr>
      <w:r w:rsidRPr="00B960A7">
        <w:t xml:space="preserve">Provide installed </w:t>
      </w:r>
      <w:r w:rsidR="00B960A7" w:rsidRPr="00B960A7">
        <w:t xml:space="preserve">modular containment systems </w:t>
      </w:r>
      <w:r w:rsidRPr="00B960A7">
        <w:t>that</w:t>
      </w:r>
      <w:r w:rsidR="00B960A7" w:rsidRPr="00B960A7">
        <w:t xml:space="preserve"> offer</w:t>
      </w:r>
      <w:r w:rsidRPr="00B960A7">
        <w:t>:</w:t>
      </w:r>
    </w:p>
    <w:p w14:paraId="0710AEC8" w14:textId="77777777" w:rsidR="00B960A7" w:rsidRPr="00B960A7" w:rsidRDefault="00B960A7" w:rsidP="0021152C">
      <w:pPr>
        <w:pStyle w:val="VSLevel5"/>
      </w:pPr>
      <w:r w:rsidRPr="00B960A7">
        <w:t>Rapid deployment in adaptable configurations.</w:t>
      </w:r>
    </w:p>
    <w:p w14:paraId="1B4C8D22" w14:textId="77777777" w:rsidR="00B960A7" w:rsidRPr="00B960A7" w:rsidRDefault="00B960A7" w:rsidP="0021152C">
      <w:pPr>
        <w:pStyle w:val="VSLevel5"/>
      </w:pPr>
      <w:r w:rsidRPr="00B960A7">
        <w:t>Reusable, featuring easy connections, closed-foam gaskets and self-leveling sills.</w:t>
      </w:r>
    </w:p>
    <w:p w14:paraId="2717F568" w14:textId="77777777" w:rsidR="00B960A7" w:rsidRPr="00B960A7" w:rsidRDefault="00B960A7" w:rsidP="0021152C">
      <w:pPr>
        <w:pStyle w:val="VSLevel5"/>
      </w:pPr>
      <w:r w:rsidRPr="00B960A7">
        <w:t>Requiring no special tools or fastening into existing, adjacent construction.</w:t>
      </w:r>
    </w:p>
    <w:p w14:paraId="25BD40D1" w14:textId="5C93F7DE" w:rsidR="00B960A7" w:rsidRPr="00B960A7" w:rsidRDefault="00B960A7" w:rsidP="0021152C">
      <w:pPr>
        <w:pStyle w:val="VSLevel5"/>
      </w:pPr>
      <w:r w:rsidRPr="00B960A7">
        <w:rPr>
          <w:rFonts w:cs="Arial"/>
        </w:rPr>
        <w:t>Installed in conjunction with differential pressure monitor and portable air scrubber</w:t>
      </w:r>
      <w:r w:rsidRPr="00B960A7">
        <w:rPr>
          <w:rFonts w:cs="Arial"/>
          <w:lang w:val="en-CA"/>
        </w:rPr>
        <w:t xml:space="preserve">, </w:t>
      </w:r>
      <w:r w:rsidRPr="00B960A7">
        <w:rPr>
          <w:rFonts w:cs="Arial"/>
        </w:rPr>
        <w:t xml:space="preserve">modular containment systems shall maintain </w:t>
      </w:r>
      <w:r w:rsidRPr="00B960A7">
        <w:rPr>
          <w:rFonts w:cs="Arial"/>
          <w:lang w:val="en-CA"/>
        </w:rPr>
        <w:t>effective negative or positive pressure differentials</w:t>
      </w:r>
      <w:r w:rsidRPr="00B960A7">
        <w:rPr>
          <w:rFonts w:cs="Arial"/>
        </w:rPr>
        <w:t>.</w:t>
      </w:r>
    </w:p>
    <w:p w14:paraId="7B2BDC35" w14:textId="7AFF6DB0" w:rsidR="006227E9" w:rsidRDefault="006227E9" w:rsidP="006227E9">
      <w:pPr>
        <w:pStyle w:val="VSLevel4"/>
      </w:pPr>
      <w:r>
        <w:t>Modular containment system components are:</w:t>
      </w:r>
    </w:p>
    <w:p w14:paraId="5CABE818" w14:textId="77777777" w:rsidR="006227E9" w:rsidRDefault="006227E9" w:rsidP="006227E9">
      <w:pPr>
        <w:pStyle w:val="VSLevel5"/>
      </w:pPr>
      <w:r>
        <w:t>I</w:t>
      </w:r>
      <w:r w:rsidRPr="00CD335A">
        <w:t>nterchangeable and compatible without the need for any special adapt</w:t>
      </w:r>
      <w:r>
        <w:t>e</w:t>
      </w:r>
      <w:r w:rsidRPr="00CD335A">
        <w:t>rs</w:t>
      </w:r>
      <w:r>
        <w:t>.</w:t>
      </w:r>
    </w:p>
    <w:p w14:paraId="14F09FFF" w14:textId="668CB9A7" w:rsidR="006227E9" w:rsidRPr="00B94E28" w:rsidRDefault="00B94E28" w:rsidP="00B94E28">
      <w:pPr>
        <w:pStyle w:val="VSLevel5"/>
      </w:pPr>
      <w:r w:rsidRPr="00B94E28">
        <w:t>Reusable and don’t generate waste or contaminants into the air during installation or removal as with drywall construction.</w:t>
      </w:r>
    </w:p>
    <w:p w14:paraId="7C916FFB" w14:textId="2205F082" w:rsidR="006227E9" w:rsidRDefault="006227E9" w:rsidP="006227E9">
      <w:pPr>
        <w:pStyle w:val="VSLevel5"/>
      </w:pPr>
      <w:r>
        <w:t>Adaptable to site conditions, allowing for up to 25mm (1</w:t>
      </w:r>
      <w:r w:rsidR="00286EFB">
        <w:t xml:space="preserve"> inch</w:t>
      </w:r>
      <w:r>
        <w:t>) of adjustment to remained sealed in uneven environments.</w:t>
      </w:r>
    </w:p>
    <w:p w14:paraId="363D1BBA" w14:textId="63CDFB85" w:rsidR="006227E9" w:rsidRDefault="006227E9" w:rsidP="006227E9">
      <w:pPr>
        <w:pStyle w:val="VSLevel5"/>
      </w:pPr>
      <w:r>
        <w:t xml:space="preserve">Accessory ready, with </w:t>
      </w:r>
      <w:r w:rsidR="000F72CD">
        <w:t xml:space="preserve">adjustable </w:t>
      </w:r>
      <w:r>
        <w:t>exhaust port panels and lockable security plate.</w:t>
      </w:r>
    </w:p>
    <w:p w14:paraId="24DE09D6" w14:textId="1920A898" w:rsidR="0021152C" w:rsidRDefault="00FA746B" w:rsidP="0021152C">
      <w:pPr>
        <w:pStyle w:val="VSLevel4"/>
      </w:pPr>
      <w:r w:rsidRPr="00FA746B">
        <w:t>Material Compatibility: Ensure compatibility between system components and interfacing materials.</w:t>
      </w:r>
    </w:p>
    <w:p w14:paraId="3CF5C768" w14:textId="6A9473C6" w:rsidR="00FA746B" w:rsidRDefault="0021152C" w:rsidP="0021152C">
      <w:pPr>
        <w:pStyle w:val="VSLevel5"/>
      </w:pPr>
      <w:r>
        <w:t>Products specified within this Section</w:t>
      </w:r>
      <w:r w:rsidR="00FA746B" w:rsidRPr="00FA746B">
        <w:t xml:space="preserve"> must not adversely affect adjacent materials</w:t>
      </w:r>
      <w:r>
        <w:t xml:space="preserve">, resulting in visual and/or physical degradation of </w:t>
      </w:r>
      <w:r w:rsidR="004E6421">
        <w:t>either product</w:t>
      </w:r>
      <w:r>
        <w:t>.</w:t>
      </w:r>
    </w:p>
    <w:p w14:paraId="650B55EC" w14:textId="36CE70F3" w:rsidR="003556D6" w:rsidRDefault="003556D6" w:rsidP="003556D6">
      <w:pPr>
        <w:pStyle w:val="VSLevel4"/>
      </w:pPr>
      <w:r w:rsidRPr="00955E59">
        <w:t xml:space="preserve">Maintain </w:t>
      </w:r>
      <w:r>
        <w:t>modular containment systems</w:t>
      </w:r>
      <w:r w:rsidRPr="00955E59">
        <w:t xml:space="preserve"> in good condition for the duration of the Work.</w:t>
      </w:r>
    </w:p>
    <w:p w14:paraId="38378867" w14:textId="5ED44A4D" w:rsidR="00C66672" w:rsidRDefault="00C66672" w:rsidP="00C66672">
      <w:pPr>
        <w:pStyle w:val="StandardSpecNote"/>
      </w:pPr>
      <w:r w:rsidRPr="006A148E">
        <w:t xml:space="preserve">ABATEMENT TECHNOLOGIES SPEC NOTE: </w:t>
      </w:r>
      <w:r>
        <w:t>Remember to retain the modular containment system components required on the project. Modular components are interchangeable and compatible, so this allows the designer to insert a variety of finished panel options to enclose the space. Only retain the modular systems required on the project.</w:t>
      </w:r>
    </w:p>
    <w:p w14:paraId="2C47DD01" w14:textId="57CF9F03" w:rsidR="00C66672" w:rsidRPr="00C66672" w:rsidRDefault="00C66672" w:rsidP="00C66672">
      <w:pPr>
        <w:pStyle w:val="VSLevel2"/>
      </w:pPr>
      <w:r>
        <w:t>Modular Containment Systems</w:t>
      </w:r>
    </w:p>
    <w:p w14:paraId="6E91EC58" w14:textId="77777777" w:rsidR="006A148E" w:rsidRDefault="00DB67DF" w:rsidP="00651066">
      <w:pPr>
        <w:pStyle w:val="StandardSpecNote"/>
      </w:pPr>
      <w:r w:rsidRPr="006A148E">
        <w:t>ABATEMENT TECHNOLOGIES</w:t>
      </w:r>
      <w:r w:rsidR="008D5804" w:rsidRPr="006A148E">
        <w:t xml:space="preserve"> </w:t>
      </w:r>
      <w:r w:rsidR="008A0655" w:rsidRPr="006A148E">
        <w:t xml:space="preserve">SPEC NOTE: </w:t>
      </w:r>
      <w:r w:rsidR="006A148E">
        <w:t>Select the following modular containment system when enhanced sound attenuation and thermal properties are desired.</w:t>
      </w:r>
    </w:p>
    <w:p w14:paraId="67BEAD53" w14:textId="4250A714" w:rsidR="006227E9" w:rsidRDefault="007C211A" w:rsidP="004E7370">
      <w:pPr>
        <w:pStyle w:val="VSLevel3"/>
      </w:pPr>
      <w:r>
        <w:t>Sound Attenuation Modular Containment Systems</w:t>
      </w:r>
      <w:r w:rsidR="006227E9">
        <w:t>:</w:t>
      </w:r>
    </w:p>
    <w:p w14:paraId="5022DAFA" w14:textId="77777777" w:rsidR="00076410" w:rsidRPr="00076410" w:rsidRDefault="006A148E" w:rsidP="006227E9">
      <w:pPr>
        <w:pStyle w:val="VSLevel4"/>
      </w:pPr>
      <w:r>
        <w:t>Frame Construction:</w:t>
      </w:r>
      <w:r w:rsidR="00076410">
        <w:t xml:space="preserve"> </w:t>
      </w:r>
      <w:r w:rsidR="00076410" w:rsidRPr="00CD335A">
        <w:rPr>
          <w:rFonts w:cs="Arial"/>
        </w:rPr>
        <w:t xml:space="preserve">Anodized Aluminum </w:t>
      </w:r>
      <w:r w:rsidR="00076410">
        <w:rPr>
          <w:rFonts w:cs="Arial"/>
        </w:rPr>
        <w:t>channels complete connector brackets, bracing, tie-ins, and fasteners.</w:t>
      </w:r>
    </w:p>
    <w:p w14:paraId="52F4581F" w14:textId="51AA4AF8" w:rsidR="006A148E" w:rsidRDefault="006A148E" w:rsidP="006227E9">
      <w:pPr>
        <w:pStyle w:val="VSLevel4"/>
      </w:pPr>
      <w:r>
        <w:t>Panel Construction:</w:t>
      </w:r>
      <w:r w:rsidR="00076410">
        <w:t xml:space="preserve"> </w:t>
      </w:r>
      <w:r w:rsidR="00076410" w:rsidRPr="00CD335A">
        <w:rPr>
          <w:rFonts w:cs="Arial"/>
        </w:rPr>
        <w:t xml:space="preserve">Painted aluminum </w:t>
      </w:r>
      <w:r w:rsidR="00076410">
        <w:rPr>
          <w:rFonts w:cs="Arial"/>
        </w:rPr>
        <w:t xml:space="preserve">exterior skin, with </w:t>
      </w:r>
      <w:r w:rsidR="00076410" w:rsidRPr="00CD335A">
        <w:rPr>
          <w:rFonts w:cs="Arial"/>
        </w:rPr>
        <w:t>galvanized</w:t>
      </w:r>
      <w:r w:rsidR="00076410">
        <w:rPr>
          <w:rFonts w:cs="Arial"/>
        </w:rPr>
        <w:t xml:space="preserve"> </w:t>
      </w:r>
      <w:r w:rsidR="00076410" w:rsidRPr="00CD335A">
        <w:rPr>
          <w:rFonts w:cs="Arial"/>
        </w:rPr>
        <w:t>steel</w:t>
      </w:r>
      <w:r w:rsidR="00076410">
        <w:rPr>
          <w:rFonts w:cs="Arial"/>
        </w:rPr>
        <w:t xml:space="preserve"> interior skin sandwiching a 50mm (2</w:t>
      </w:r>
      <w:r w:rsidR="00286EFB">
        <w:rPr>
          <w:rFonts w:cs="Arial"/>
        </w:rPr>
        <w:t xml:space="preserve"> inches</w:t>
      </w:r>
      <w:r w:rsidR="00076410">
        <w:rPr>
          <w:rFonts w:cs="Arial"/>
        </w:rPr>
        <w:t xml:space="preserve">) thick </w:t>
      </w:r>
      <w:r w:rsidR="00076410" w:rsidRPr="00CD335A">
        <w:rPr>
          <w:rFonts w:cs="Arial"/>
        </w:rPr>
        <w:t>closed-cell insulation</w:t>
      </w:r>
      <w:r w:rsidR="00076410">
        <w:rPr>
          <w:rFonts w:cs="Arial"/>
        </w:rPr>
        <w:t xml:space="preserve"> core.</w:t>
      </w:r>
    </w:p>
    <w:p w14:paraId="4942EE92" w14:textId="503D68F2" w:rsidR="006A148E" w:rsidRDefault="006A148E" w:rsidP="00B94E28">
      <w:pPr>
        <w:pStyle w:val="VSLevel4"/>
      </w:pPr>
      <w:r>
        <w:t xml:space="preserve">Sound Attenuation: </w:t>
      </w:r>
      <w:r w:rsidR="00B94E28">
        <w:t>STC 23.</w:t>
      </w:r>
    </w:p>
    <w:p w14:paraId="0146E5CF" w14:textId="129D5CD6" w:rsidR="006A148E" w:rsidRDefault="006A148E" w:rsidP="006227E9">
      <w:pPr>
        <w:pStyle w:val="VSLevel4"/>
      </w:pPr>
      <w:r>
        <w:t>Surface Burn Characteristics: Exceed ASTM E84, Class A.</w:t>
      </w:r>
    </w:p>
    <w:p w14:paraId="12741FEC" w14:textId="77777777" w:rsidR="00076410" w:rsidRDefault="00076410" w:rsidP="000B581B">
      <w:pPr>
        <w:pStyle w:val="VSLevel4"/>
        <w:keepNext/>
      </w:pPr>
      <w:r>
        <w:lastRenderedPageBreak/>
        <w:t>Modular Panel Dimensions:</w:t>
      </w:r>
    </w:p>
    <w:p w14:paraId="37001EAA" w14:textId="3C7CA410" w:rsidR="006A148E" w:rsidRDefault="00076410" w:rsidP="000B581B">
      <w:pPr>
        <w:pStyle w:val="VSLevel5"/>
        <w:keepNext/>
      </w:pPr>
      <w:r>
        <w:t xml:space="preserve">Standard Widths: </w:t>
      </w:r>
      <w:r w:rsidRPr="00076410">
        <w:t>305mm, 457mm, 610mm, 914mm, and 1220mm (12</w:t>
      </w:r>
      <w:r w:rsidR="00286EFB" w:rsidRPr="00286EFB">
        <w:rPr>
          <w:rFonts w:cs="Arial"/>
        </w:rPr>
        <w:t xml:space="preserve"> </w:t>
      </w:r>
      <w:r w:rsidR="00286EFB">
        <w:rPr>
          <w:rFonts w:cs="Arial"/>
        </w:rPr>
        <w:t>inches</w:t>
      </w:r>
      <w:r w:rsidR="00286EFB">
        <w:t>,</w:t>
      </w:r>
      <w:r w:rsidRPr="00076410">
        <w:t xml:space="preserve"> 18</w:t>
      </w:r>
      <w:r w:rsidR="00286EFB" w:rsidRPr="00286EFB">
        <w:rPr>
          <w:rFonts w:cs="Arial"/>
        </w:rPr>
        <w:t xml:space="preserve"> </w:t>
      </w:r>
      <w:r w:rsidR="00286EFB">
        <w:rPr>
          <w:rFonts w:cs="Arial"/>
        </w:rPr>
        <w:t>inches</w:t>
      </w:r>
      <w:r w:rsidRPr="00076410">
        <w:t>, 24</w:t>
      </w:r>
      <w:r w:rsidR="00286EFB" w:rsidRPr="00286EFB">
        <w:rPr>
          <w:rFonts w:cs="Arial"/>
        </w:rPr>
        <w:t xml:space="preserve"> </w:t>
      </w:r>
      <w:r w:rsidR="00286EFB">
        <w:rPr>
          <w:rFonts w:cs="Arial"/>
        </w:rPr>
        <w:t>inches</w:t>
      </w:r>
      <w:r w:rsidRPr="00076410">
        <w:t>, 36</w:t>
      </w:r>
      <w:r w:rsidR="00286EFB" w:rsidRPr="00286EFB">
        <w:rPr>
          <w:rFonts w:cs="Arial"/>
        </w:rPr>
        <w:t xml:space="preserve"> </w:t>
      </w:r>
      <w:r w:rsidR="00286EFB">
        <w:rPr>
          <w:rFonts w:cs="Arial"/>
        </w:rPr>
        <w:t>inches</w:t>
      </w:r>
      <w:r w:rsidRPr="00076410">
        <w:t xml:space="preserve"> and 48</w:t>
      </w:r>
      <w:r w:rsidR="00286EFB" w:rsidRPr="00286EFB">
        <w:rPr>
          <w:rFonts w:cs="Arial"/>
        </w:rPr>
        <w:t xml:space="preserve"> </w:t>
      </w:r>
      <w:r w:rsidR="00286EFB">
        <w:rPr>
          <w:rFonts w:cs="Arial"/>
        </w:rPr>
        <w:t>inches</w:t>
      </w:r>
      <w:r w:rsidRPr="00076410">
        <w:t>).</w:t>
      </w:r>
    </w:p>
    <w:p w14:paraId="5CAA4A8B" w14:textId="0F59C827" w:rsidR="00076410" w:rsidRDefault="00076410" w:rsidP="00076410">
      <w:pPr>
        <w:pStyle w:val="VSLevel5"/>
      </w:pPr>
      <w:r>
        <w:t>Adjustable Height: F</w:t>
      </w:r>
      <w:r w:rsidRPr="00076410">
        <w:t xml:space="preserve">rom </w:t>
      </w:r>
      <w:r>
        <w:t>2134mm (</w:t>
      </w:r>
      <w:r w:rsidRPr="00076410">
        <w:t>7</w:t>
      </w:r>
      <w:r w:rsidR="00286EFB">
        <w:t xml:space="preserve"> feet</w:t>
      </w:r>
      <w:r>
        <w:t>)</w:t>
      </w:r>
      <w:r w:rsidRPr="00076410">
        <w:t xml:space="preserve"> to </w:t>
      </w:r>
      <w:r>
        <w:t>3124mm (</w:t>
      </w:r>
      <w:r w:rsidRPr="00076410">
        <w:t>10</w:t>
      </w:r>
      <w:r w:rsidR="00286EFB">
        <w:t xml:space="preserve"> feet </w:t>
      </w:r>
      <w:r w:rsidRPr="00076410">
        <w:t>3</w:t>
      </w:r>
      <w:r w:rsidR="00286EFB">
        <w:t xml:space="preserve"> </w:t>
      </w:r>
      <w:r w:rsidR="00286EFB">
        <w:rPr>
          <w:rFonts w:cs="Arial"/>
        </w:rPr>
        <w:t>inches</w:t>
      </w:r>
      <w:r>
        <w:t>)</w:t>
      </w:r>
      <w:r w:rsidRPr="00076410">
        <w:t>.</w:t>
      </w:r>
    </w:p>
    <w:p w14:paraId="23592896" w14:textId="41EABD17" w:rsidR="00076410" w:rsidRDefault="00076410" w:rsidP="00076410">
      <w:pPr>
        <w:pStyle w:val="VSLevel5"/>
      </w:pPr>
      <w:r>
        <w:t>Height E</w:t>
      </w:r>
      <w:r w:rsidRPr="00076410">
        <w:t xml:space="preserve">xtension </w:t>
      </w:r>
      <w:r>
        <w:t>P</w:t>
      </w:r>
      <w:r w:rsidRPr="00076410">
        <w:t>anels</w:t>
      </w:r>
      <w:r>
        <w:t>: I</w:t>
      </w:r>
      <w:r w:rsidRPr="00076410">
        <w:t xml:space="preserve">ncreasing </w:t>
      </w:r>
      <w:r w:rsidR="007C211A">
        <w:t xml:space="preserve">panel </w:t>
      </w:r>
      <w:r w:rsidRPr="00076410">
        <w:t xml:space="preserve">max height up to </w:t>
      </w:r>
      <w:r w:rsidR="007C211A">
        <w:t xml:space="preserve">4038mm </w:t>
      </w:r>
      <w:r>
        <w:t>(</w:t>
      </w:r>
      <w:r w:rsidRPr="00076410">
        <w:t>13</w:t>
      </w:r>
      <w:r w:rsidR="00286EFB">
        <w:t xml:space="preserve"> feet </w:t>
      </w:r>
      <w:r w:rsidRPr="00076410">
        <w:t>3</w:t>
      </w:r>
      <w:r w:rsidR="00286EFB">
        <w:t xml:space="preserve"> </w:t>
      </w:r>
      <w:r w:rsidR="00286EFB">
        <w:rPr>
          <w:rFonts w:cs="Arial"/>
        </w:rPr>
        <w:t>inches</w:t>
      </w:r>
      <w:r>
        <w:t>)</w:t>
      </w:r>
      <w:r w:rsidRPr="00076410">
        <w:t>.</w:t>
      </w:r>
    </w:p>
    <w:p w14:paraId="052838C7" w14:textId="138F3B40" w:rsidR="00076410" w:rsidRDefault="007C211A" w:rsidP="007C211A">
      <w:pPr>
        <w:pStyle w:val="VSLevel4"/>
      </w:pPr>
      <w:r>
        <w:t>Basis of Design Materials: Sheild Wall Core by Abatement Technologies Ltd.</w:t>
      </w:r>
    </w:p>
    <w:p w14:paraId="4C8C1FAA" w14:textId="3F5F9416" w:rsidR="00076410" w:rsidRDefault="00B9036E" w:rsidP="00B9036E">
      <w:pPr>
        <w:pStyle w:val="StandardSpecNote"/>
      </w:pPr>
      <w:r w:rsidRPr="006A148E">
        <w:t xml:space="preserve">ABATEMENT TECHNOLOGIES SPEC NOTE: </w:t>
      </w:r>
      <w:r>
        <w:t>Select the following modular containment system when translucent light is desired but not transparent visibility.</w:t>
      </w:r>
    </w:p>
    <w:p w14:paraId="0C17E27F" w14:textId="642C175D" w:rsidR="00B9036E" w:rsidRDefault="00B9036E" w:rsidP="004E7370">
      <w:pPr>
        <w:pStyle w:val="VSLevel3"/>
      </w:pPr>
      <w:r>
        <w:t>Translucent Modular Containment Systems:</w:t>
      </w:r>
    </w:p>
    <w:p w14:paraId="0B58D8FD" w14:textId="77777777" w:rsidR="00B9036E" w:rsidRPr="00076410" w:rsidRDefault="00B9036E" w:rsidP="00B9036E">
      <w:pPr>
        <w:pStyle w:val="VSLevel4"/>
      </w:pPr>
      <w:r>
        <w:t xml:space="preserve">Frame Construction: </w:t>
      </w:r>
      <w:r w:rsidRPr="00CD335A">
        <w:rPr>
          <w:rFonts w:cs="Arial"/>
        </w:rPr>
        <w:t xml:space="preserve">Anodized Aluminum </w:t>
      </w:r>
      <w:r>
        <w:rPr>
          <w:rFonts w:cs="Arial"/>
        </w:rPr>
        <w:t>channels complete connector brackets, bracing, tie-ins, and fasteners.</w:t>
      </w:r>
    </w:p>
    <w:p w14:paraId="141D52A3" w14:textId="77777777" w:rsidR="00B9036E" w:rsidRDefault="00B9036E" w:rsidP="00B9036E">
      <w:pPr>
        <w:pStyle w:val="VSLevel4"/>
      </w:pPr>
      <w:r>
        <w:t>Panel Construction: Translucent polycarbonate panels.</w:t>
      </w:r>
    </w:p>
    <w:p w14:paraId="27CCCB3A" w14:textId="6B5666C6" w:rsidR="00B9036E" w:rsidRDefault="00B9036E" w:rsidP="006D7254">
      <w:pPr>
        <w:pStyle w:val="VSLevel4"/>
      </w:pPr>
      <w:r>
        <w:t xml:space="preserve">Sound Attenuation: </w:t>
      </w:r>
      <w:r w:rsidR="006D7254">
        <w:t>STC 15.</w:t>
      </w:r>
    </w:p>
    <w:p w14:paraId="769D28CA" w14:textId="77777777" w:rsidR="00B9036E" w:rsidRDefault="00B9036E" w:rsidP="00B9036E">
      <w:pPr>
        <w:pStyle w:val="VSLevel4"/>
      </w:pPr>
      <w:r>
        <w:t>Surface Burn Characteristics: Exceed ASTM E84, Class A.</w:t>
      </w:r>
    </w:p>
    <w:p w14:paraId="0632BA7B" w14:textId="77777777" w:rsidR="00B9036E" w:rsidRDefault="00B9036E" w:rsidP="00B9036E">
      <w:pPr>
        <w:pStyle w:val="VSLevel4"/>
      </w:pPr>
      <w:r>
        <w:t>Modular Panel Dimensions:</w:t>
      </w:r>
    </w:p>
    <w:p w14:paraId="6328C624" w14:textId="75DFCA6D" w:rsidR="00B9036E" w:rsidRDefault="00B9036E" w:rsidP="00B9036E">
      <w:pPr>
        <w:pStyle w:val="VSLevel5"/>
      </w:pPr>
      <w:r>
        <w:t xml:space="preserve">Standard Widths: </w:t>
      </w:r>
      <w:r w:rsidRPr="00076410">
        <w:t>305mm, 457mm, 610mm, 914mm, and 1220mm (</w:t>
      </w:r>
      <w:r w:rsidR="00286EFB" w:rsidRPr="00076410">
        <w:t>12</w:t>
      </w:r>
      <w:r w:rsidR="00286EFB" w:rsidRPr="00286EFB">
        <w:rPr>
          <w:rFonts w:cs="Arial"/>
        </w:rPr>
        <w:t xml:space="preserve"> </w:t>
      </w:r>
      <w:r w:rsidR="00286EFB">
        <w:rPr>
          <w:rFonts w:cs="Arial"/>
        </w:rPr>
        <w:t>inches</w:t>
      </w:r>
      <w:r w:rsidR="00286EFB">
        <w:t>,</w:t>
      </w:r>
      <w:r w:rsidR="00286EFB" w:rsidRPr="00076410">
        <w:t xml:space="preserve"> 18</w:t>
      </w:r>
      <w:r w:rsidR="00286EFB" w:rsidRPr="00286EFB">
        <w:rPr>
          <w:rFonts w:cs="Arial"/>
        </w:rPr>
        <w:t xml:space="preserve"> </w:t>
      </w:r>
      <w:r w:rsidR="00286EFB">
        <w:rPr>
          <w:rFonts w:cs="Arial"/>
        </w:rPr>
        <w:t>inches</w:t>
      </w:r>
      <w:r w:rsidR="00286EFB" w:rsidRPr="00076410">
        <w:t>, 24</w:t>
      </w:r>
      <w:r w:rsidR="00286EFB" w:rsidRPr="00286EFB">
        <w:rPr>
          <w:rFonts w:cs="Arial"/>
        </w:rPr>
        <w:t xml:space="preserve"> </w:t>
      </w:r>
      <w:r w:rsidR="00286EFB">
        <w:rPr>
          <w:rFonts w:cs="Arial"/>
        </w:rPr>
        <w:t>inches</w:t>
      </w:r>
      <w:r w:rsidR="00286EFB" w:rsidRPr="00076410">
        <w:t>, 36</w:t>
      </w:r>
      <w:r w:rsidR="00286EFB" w:rsidRPr="00286EFB">
        <w:rPr>
          <w:rFonts w:cs="Arial"/>
        </w:rPr>
        <w:t xml:space="preserve"> </w:t>
      </w:r>
      <w:r w:rsidR="00286EFB">
        <w:rPr>
          <w:rFonts w:cs="Arial"/>
        </w:rPr>
        <w:t>inches</w:t>
      </w:r>
      <w:r w:rsidR="00286EFB" w:rsidRPr="00076410">
        <w:t xml:space="preserve"> and 48</w:t>
      </w:r>
      <w:r w:rsidR="00286EFB" w:rsidRPr="00286EFB">
        <w:rPr>
          <w:rFonts w:cs="Arial"/>
        </w:rPr>
        <w:t xml:space="preserve"> </w:t>
      </w:r>
      <w:r w:rsidR="00286EFB">
        <w:rPr>
          <w:rFonts w:cs="Arial"/>
        </w:rPr>
        <w:t>inches</w:t>
      </w:r>
      <w:r w:rsidRPr="00076410">
        <w:t>).</w:t>
      </w:r>
    </w:p>
    <w:p w14:paraId="2E463B88" w14:textId="69C67E1B" w:rsidR="00B9036E" w:rsidRDefault="00B9036E" w:rsidP="00B9036E">
      <w:pPr>
        <w:pStyle w:val="VSLevel5"/>
      </w:pPr>
      <w:r>
        <w:t>Adjustable Height: F</w:t>
      </w:r>
      <w:r w:rsidRPr="00076410">
        <w:t xml:space="preserve">rom </w:t>
      </w:r>
      <w:r>
        <w:t xml:space="preserve">2134mm </w:t>
      </w:r>
      <w:r w:rsidR="00286EFB">
        <w:t>(</w:t>
      </w:r>
      <w:r w:rsidR="00286EFB" w:rsidRPr="00076410">
        <w:t>7</w:t>
      </w:r>
      <w:r w:rsidR="00286EFB">
        <w:t xml:space="preserve"> feet)</w:t>
      </w:r>
      <w:r w:rsidR="00286EFB" w:rsidRPr="00076410">
        <w:t xml:space="preserve"> to </w:t>
      </w:r>
      <w:r w:rsidR="00286EFB">
        <w:t>3124mm (</w:t>
      </w:r>
      <w:r w:rsidR="00286EFB" w:rsidRPr="00076410">
        <w:t>10</w:t>
      </w:r>
      <w:r w:rsidR="00286EFB">
        <w:t xml:space="preserve"> feet </w:t>
      </w:r>
      <w:r w:rsidR="00286EFB" w:rsidRPr="00076410">
        <w:t>3</w:t>
      </w:r>
      <w:r w:rsidR="00286EFB">
        <w:t xml:space="preserve"> </w:t>
      </w:r>
      <w:r w:rsidR="00286EFB">
        <w:rPr>
          <w:rFonts w:cs="Arial"/>
        </w:rPr>
        <w:t>inches</w:t>
      </w:r>
      <w:r w:rsidR="00286EFB">
        <w:t>)</w:t>
      </w:r>
      <w:r w:rsidR="00286EFB" w:rsidRPr="00076410">
        <w:t>.</w:t>
      </w:r>
    </w:p>
    <w:p w14:paraId="57668BD3" w14:textId="63C96A7F" w:rsidR="00B9036E" w:rsidRDefault="00B9036E" w:rsidP="00B9036E">
      <w:pPr>
        <w:pStyle w:val="VSLevel5"/>
      </w:pPr>
      <w:r>
        <w:t>Height E</w:t>
      </w:r>
      <w:r w:rsidRPr="00076410">
        <w:t xml:space="preserve">xtension </w:t>
      </w:r>
      <w:r>
        <w:t>P</w:t>
      </w:r>
      <w:r w:rsidRPr="00076410">
        <w:t>anels</w:t>
      </w:r>
      <w:r>
        <w:t>: I</w:t>
      </w:r>
      <w:r w:rsidRPr="00076410">
        <w:t xml:space="preserve">ncreasing </w:t>
      </w:r>
      <w:r>
        <w:t xml:space="preserve">panel </w:t>
      </w:r>
      <w:r w:rsidRPr="00076410">
        <w:t xml:space="preserve">max height up to </w:t>
      </w:r>
      <w:r>
        <w:t>4038mm (</w:t>
      </w:r>
      <w:r w:rsidRPr="00076410">
        <w:t>13</w:t>
      </w:r>
      <w:r w:rsidR="00286EFB">
        <w:t xml:space="preserve"> feet </w:t>
      </w:r>
      <w:r w:rsidR="00286EFB" w:rsidRPr="00076410">
        <w:t>3</w:t>
      </w:r>
      <w:r w:rsidR="00286EFB">
        <w:t xml:space="preserve"> </w:t>
      </w:r>
      <w:r w:rsidR="00286EFB">
        <w:rPr>
          <w:rFonts w:cs="Arial"/>
        </w:rPr>
        <w:t>inches</w:t>
      </w:r>
      <w:r>
        <w:t>)</w:t>
      </w:r>
      <w:r w:rsidRPr="00076410">
        <w:t>.</w:t>
      </w:r>
    </w:p>
    <w:p w14:paraId="140EF911" w14:textId="3AB72971" w:rsidR="00B9036E" w:rsidRDefault="00B9036E" w:rsidP="00B9036E">
      <w:pPr>
        <w:pStyle w:val="VSLevel4"/>
      </w:pPr>
      <w:r>
        <w:t>Basis of Design Materials: Sheild Wall C</w:t>
      </w:r>
      <w:r w:rsidR="00E436A2">
        <w:t xml:space="preserve">lassic </w:t>
      </w:r>
      <w:r>
        <w:t>by Abatement Technologies Ltd.</w:t>
      </w:r>
    </w:p>
    <w:p w14:paraId="56D3370C" w14:textId="68A7D433" w:rsidR="00076410" w:rsidRDefault="00E436A2" w:rsidP="00E436A2">
      <w:pPr>
        <w:pStyle w:val="StandardSpecNote"/>
      </w:pPr>
      <w:r w:rsidRPr="006A148E">
        <w:t xml:space="preserve">ABATEMENT TECHNOLOGIES SPEC NOTE: </w:t>
      </w:r>
      <w:r>
        <w:t>Select the following modular containment system when transparent visibility is required. It is common that the following modular containment system is used for sidelights, transoms and in rows of clearstory panels to allow natural light passage.</w:t>
      </w:r>
    </w:p>
    <w:p w14:paraId="30559302" w14:textId="07AC7BFA" w:rsidR="00E436A2" w:rsidRDefault="00E436A2" w:rsidP="004E7370">
      <w:pPr>
        <w:pStyle w:val="VSLevel3"/>
      </w:pPr>
      <w:r>
        <w:t>Transparent Modular Containment Systems:</w:t>
      </w:r>
    </w:p>
    <w:p w14:paraId="5DF57B95" w14:textId="77777777" w:rsidR="00E436A2" w:rsidRPr="00076410" w:rsidRDefault="00E436A2" w:rsidP="00E436A2">
      <w:pPr>
        <w:pStyle w:val="VSLevel4"/>
      </w:pPr>
      <w:r>
        <w:t xml:space="preserve">Frame Construction: </w:t>
      </w:r>
      <w:r w:rsidRPr="00CD335A">
        <w:rPr>
          <w:rFonts w:cs="Arial"/>
        </w:rPr>
        <w:t xml:space="preserve">Anodized Aluminum </w:t>
      </w:r>
      <w:r>
        <w:rPr>
          <w:rFonts w:cs="Arial"/>
        </w:rPr>
        <w:t>channels complete connector brackets, bracing, tie-ins, and fasteners.</w:t>
      </w:r>
    </w:p>
    <w:p w14:paraId="2D92E463" w14:textId="03EF4A86" w:rsidR="00E436A2" w:rsidRDefault="00E436A2" w:rsidP="00E436A2">
      <w:pPr>
        <w:pStyle w:val="VSLevel4"/>
      </w:pPr>
      <w:r>
        <w:t>Panel Construction: Transparent polycarbonate panels.</w:t>
      </w:r>
    </w:p>
    <w:p w14:paraId="77507AF6" w14:textId="308C318F" w:rsidR="00E436A2" w:rsidRDefault="00E436A2" w:rsidP="006D7254">
      <w:pPr>
        <w:pStyle w:val="VSLevel4"/>
      </w:pPr>
      <w:r>
        <w:t xml:space="preserve">Sound Attenuation: </w:t>
      </w:r>
      <w:r w:rsidR="006D7254">
        <w:t>STC 15.</w:t>
      </w:r>
    </w:p>
    <w:p w14:paraId="658A16C4" w14:textId="77777777" w:rsidR="00E436A2" w:rsidRDefault="00E436A2" w:rsidP="00E436A2">
      <w:pPr>
        <w:pStyle w:val="VSLevel4"/>
      </w:pPr>
      <w:r>
        <w:t>Surface Burn Characteristics: Exceed ASTM E84, Class A.</w:t>
      </w:r>
    </w:p>
    <w:p w14:paraId="7D985084" w14:textId="77777777" w:rsidR="00E436A2" w:rsidRDefault="00E436A2" w:rsidP="00E436A2">
      <w:pPr>
        <w:pStyle w:val="VSLevel4"/>
      </w:pPr>
      <w:r>
        <w:t>Modular Panel Dimensions:</w:t>
      </w:r>
    </w:p>
    <w:p w14:paraId="5755C6B2" w14:textId="21C94186" w:rsidR="00E436A2" w:rsidRDefault="00E436A2" w:rsidP="00E436A2">
      <w:pPr>
        <w:pStyle w:val="VSLevel5"/>
      </w:pPr>
      <w:r>
        <w:t xml:space="preserve">Standard Widths: </w:t>
      </w:r>
      <w:r w:rsidRPr="00076410">
        <w:t>305mm, 457mm, 610mm, 914mm, and 1220mm (</w:t>
      </w:r>
      <w:r w:rsidR="00286EFB" w:rsidRPr="00076410">
        <w:t>12</w:t>
      </w:r>
      <w:r w:rsidR="00286EFB" w:rsidRPr="00286EFB">
        <w:rPr>
          <w:rFonts w:cs="Arial"/>
        </w:rPr>
        <w:t xml:space="preserve"> </w:t>
      </w:r>
      <w:r w:rsidR="00286EFB">
        <w:rPr>
          <w:rFonts w:cs="Arial"/>
        </w:rPr>
        <w:t>inches</w:t>
      </w:r>
      <w:r w:rsidR="00286EFB">
        <w:t>,</w:t>
      </w:r>
      <w:r w:rsidR="00286EFB" w:rsidRPr="00076410">
        <w:t xml:space="preserve"> 18</w:t>
      </w:r>
      <w:r w:rsidR="00286EFB" w:rsidRPr="00286EFB">
        <w:rPr>
          <w:rFonts w:cs="Arial"/>
        </w:rPr>
        <w:t xml:space="preserve"> </w:t>
      </w:r>
      <w:r w:rsidR="00286EFB">
        <w:rPr>
          <w:rFonts w:cs="Arial"/>
        </w:rPr>
        <w:t>inches</w:t>
      </w:r>
      <w:r w:rsidR="00286EFB" w:rsidRPr="00076410">
        <w:t>, 24</w:t>
      </w:r>
      <w:r w:rsidR="00286EFB" w:rsidRPr="00286EFB">
        <w:rPr>
          <w:rFonts w:cs="Arial"/>
        </w:rPr>
        <w:t xml:space="preserve"> </w:t>
      </w:r>
      <w:r w:rsidR="00286EFB">
        <w:rPr>
          <w:rFonts w:cs="Arial"/>
        </w:rPr>
        <w:t>inches</w:t>
      </w:r>
      <w:r w:rsidR="00286EFB" w:rsidRPr="00076410">
        <w:t>, 36</w:t>
      </w:r>
      <w:r w:rsidR="00286EFB" w:rsidRPr="00286EFB">
        <w:rPr>
          <w:rFonts w:cs="Arial"/>
        </w:rPr>
        <w:t xml:space="preserve"> </w:t>
      </w:r>
      <w:r w:rsidR="00286EFB">
        <w:rPr>
          <w:rFonts w:cs="Arial"/>
        </w:rPr>
        <w:t>inches</w:t>
      </w:r>
      <w:r w:rsidR="00286EFB" w:rsidRPr="00076410">
        <w:t xml:space="preserve"> and 48</w:t>
      </w:r>
      <w:r w:rsidR="00286EFB" w:rsidRPr="00286EFB">
        <w:rPr>
          <w:rFonts w:cs="Arial"/>
        </w:rPr>
        <w:t xml:space="preserve"> </w:t>
      </w:r>
      <w:r w:rsidR="00286EFB">
        <w:rPr>
          <w:rFonts w:cs="Arial"/>
        </w:rPr>
        <w:t>inches</w:t>
      </w:r>
      <w:r w:rsidRPr="00076410">
        <w:t>).</w:t>
      </w:r>
    </w:p>
    <w:p w14:paraId="10B4867D" w14:textId="45FF34A1" w:rsidR="00E436A2" w:rsidRDefault="00E436A2" w:rsidP="00E436A2">
      <w:pPr>
        <w:pStyle w:val="VSLevel5"/>
      </w:pPr>
      <w:r>
        <w:t>Adjustable Height: F</w:t>
      </w:r>
      <w:r w:rsidRPr="00076410">
        <w:t xml:space="preserve">rom </w:t>
      </w:r>
      <w:r>
        <w:t>2134mm (</w:t>
      </w:r>
      <w:r w:rsidRPr="00076410">
        <w:t>7</w:t>
      </w:r>
      <w:r w:rsidR="00793B48">
        <w:t xml:space="preserve"> feet</w:t>
      </w:r>
      <w:r>
        <w:t>)</w:t>
      </w:r>
      <w:r w:rsidRPr="00076410">
        <w:t xml:space="preserve"> to </w:t>
      </w:r>
      <w:r>
        <w:t>3124mm (</w:t>
      </w:r>
      <w:r w:rsidRPr="00076410">
        <w:t>10</w:t>
      </w:r>
      <w:r w:rsidR="00286EFB" w:rsidRPr="00286EFB">
        <w:t xml:space="preserve"> </w:t>
      </w:r>
      <w:r w:rsidR="00286EFB">
        <w:t xml:space="preserve">feet </w:t>
      </w:r>
      <w:r w:rsidR="00286EFB" w:rsidRPr="00076410">
        <w:t>3</w:t>
      </w:r>
      <w:r w:rsidR="00286EFB">
        <w:t xml:space="preserve"> </w:t>
      </w:r>
      <w:r w:rsidR="00286EFB">
        <w:rPr>
          <w:rFonts w:cs="Arial"/>
        </w:rPr>
        <w:t>inches</w:t>
      </w:r>
      <w:r>
        <w:t>)</w:t>
      </w:r>
      <w:r w:rsidRPr="00076410">
        <w:t>.</w:t>
      </w:r>
    </w:p>
    <w:p w14:paraId="78982B7E" w14:textId="4A4D6B06" w:rsidR="00E436A2" w:rsidRDefault="00E436A2" w:rsidP="00E436A2">
      <w:pPr>
        <w:pStyle w:val="VSLevel5"/>
      </w:pPr>
      <w:r>
        <w:t>Height E</w:t>
      </w:r>
      <w:r w:rsidRPr="00076410">
        <w:t xml:space="preserve">xtension </w:t>
      </w:r>
      <w:r>
        <w:t>P</w:t>
      </w:r>
      <w:r w:rsidRPr="00076410">
        <w:t>anels</w:t>
      </w:r>
      <w:r>
        <w:t>: I</w:t>
      </w:r>
      <w:r w:rsidRPr="00076410">
        <w:t xml:space="preserve">ncreasing </w:t>
      </w:r>
      <w:r>
        <w:t xml:space="preserve">panel </w:t>
      </w:r>
      <w:r w:rsidRPr="00076410">
        <w:t xml:space="preserve">max height up to </w:t>
      </w:r>
      <w:r>
        <w:t>4038mm (</w:t>
      </w:r>
      <w:r w:rsidRPr="00076410">
        <w:t>13</w:t>
      </w:r>
      <w:r w:rsidR="00286EFB" w:rsidRPr="00286EFB">
        <w:t xml:space="preserve"> </w:t>
      </w:r>
      <w:r w:rsidR="00286EFB">
        <w:t xml:space="preserve">feet </w:t>
      </w:r>
      <w:r w:rsidR="00286EFB" w:rsidRPr="00076410">
        <w:t>3</w:t>
      </w:r>
      <w:r w:rsidR="00286EFB">
        <w:t xml:space="preserve"> </w:t>
      </w:r>
      <w:r w:rsidR="00286EFB">
        <w:rPr>
          <w:rFonts w:cs="Arial"/>
        </w:rPr>
        <w:t>inches</w:t>
      </w:r>
      <w:r>
        <w:t>)</w:t>
      </w:r>
      <w:r w:rsidRPr="00076410">
        <w:t>.</w:t>
      </w:r>
    </w:p>
    <w:p w14:paraId="3F84BE52" w14:textId="445C422D" w:rsidR="00076410" w:rsidRDefault="00E436A2" w:rsidP="00E436A2">
      <w:pPr>
        <w:pStyle w:val="VSLevel4"/>
      </w:pPr>
      <w:r>
        <w:t>Basis of Design Materials: Sheild Wall Clear by Abatement Technologies Ltd.</w:t>
      </w:r>
    </w:p>
    <w:p w14:paraId="63111468" w14:textId="6FAC0E5D" w:rsidR="00E436A2" w:rsidRDefault="00AE2EDE" w:rsidP="00E436A2">
      <w:pPr>
        <w:pStyle w:val="StandardSpecNote"/>
      </w:pPr>
      <w:r w:rsidRPr="006A148E">
        <w:lastRenderedPageBreak/>
        <w:t xml:space="preserve">ABATEMENT TECHNOLOGIES SPEC NOTE: </w:t>
      </w:r>
      <w:r>
        <w:t xml:space="preserve">Select the following modular containment system when </w:t>
      </w:r>
      <w:r w:rsidR="00A45C37">
        <w:t>dealing with high height requirements and/or when the Client’s custom graphics are applied for branding, wayfinding, or decorative spaces within occupied areas.</w:t>
      </w:r>
    </w:p>
    <w:p w14:paraId="73AF3F90" w14:textId="0C081B8A" w:rsidR="00AE2EDE" w:rsidRDefault="00A45C37" w:rsidP="004E7370">
      <w:pPr>
        <w:pStyle w:val="VSLevel3"/>
      </w:pPr>
      <w:r>
        <w:t xml:space="preserve">High-Height </w:t>
      </w:r>
      <w:r w:rsidR="00AE2EDE">
        <w:t>Modular Containment Systems:</w:t>
      </w:r>
    </w:p>
    <w:p w14:paraId="25267C9D" w14:textId="77777777" w:rsidR="00AE2EDE" w:rsidRPr="00076410" w:rsidRDefault="00AE2EDE" w:rsidP="00AE2EDE">
      <w:pPr>
        <w:pStyle w:val="VSLevel4"/>
      </w:pPr>
      <w:r>
        <w:t xml:space="preserve">Frame Construction: </w:t>
      </w:r>
      <w:r w:rsidRPr="00CD335A">
        <w:rPr>
          <w:rFonts w:cs="Arial"/>
        </w:rPr>
        <w:t xml:space="preserve">Anodized Aluminum </w:t>
      </w:r>
      <w:r>
        <w:rPr>
          <w:rFonts w:cs="Arial"/>
        </w:rPr>
        <w:t>channels complete connector brackets, bracing, tie-ins, and fasteners.</w:t>
      </w:r>
    </w:p>
    <w:p w14:paraId="177CCFE6" w14:textId="2D793359" w:rsidR="00AE2EDE" w:rsidRPr="00AE2EDE" w:rsidRDefault="00AE2EDE" w:rsidP="00AE2EDE">
      <w:pPr>
        <w:pStyle w:val="VSLevel4"/>
      </w:pPr>
      <w:r>
        <w:t xml:space="preserve">Panel Construction: Panel Construction: </w:t>
      </w:r>
      <w:r w:rsidRPr="00CD335A">
        <w:rPr>
          <w:rFonts w:cs="Arial"/>
        </w:rPr>
        <w:t xml:space="preserve">Painted aluminum </w:t>
      </w:r>
      <w:r>
        <w:rPr>
          <w:rFonts w:cs="Arial"/>
        </w:rPr>
        <w:t xml:space="preserve">exterior skin, with </w:t>
      </w:r>
      <w:r w:rsidRPr="00CD335A">
        <w:rPr>
          <w:rFonts w:cs="Arial"/>
        </w:rPr>
        <w:t>galvanized</w:t>
      </w:r>
      <w:r>
        <w:rPr>
          <w:rFonts w:cs="Arial"/>
        </w:rPr>
        <w:t xml:space="preserve"> </w:t>
      </w:r>
      <w:r w:rsidRPr="00CD335A">
        <w:rPr>
          <w:rFonts w:cs="Arial"/>
        </w:rPr>
        <w:t>steel</w:t>
      </w:r>
      <w:r>
        <w:rPr>
          <w:rFonts w:cs="Arial"/>
        </w:rPr>
        <w:t xml:space="preserve"> interior skin. Seamless, edge-to-edge design allows for graphic branding application.</w:t>
      </w:r>
    </w:p>
    <w:p w14:paraId="3720E3FE" w14:textId="67FC8134" w:rsidR="004A5D34" w:rsidRDefault="004A5D34" w:rsidP="00AE2EDE">
      <w:pPr>
        <w:pStyle w:val="VSLevel4"/>
      </w:pPr>
      <w:r>
        <w:rPr>
          <w:rFonts w:cs="Arial"/>
        </w:rPr>
        <w:t>Sound Attenuation: STC 24.</w:t>
      </w:r>
    </w:p>
    <w:p w14:paraId="1DA468DC" w14:textId="225F2526" w:rsidR="00AE2EDE" w:rsidRDefault="00AE2EDE" w:rsidP="00AE2EDE">
      <w:pPr>
        <w:pStyle w:val="VSLevel4"/>
      </w:pPr>
      <w:r>
        <w:t>Surface Burn Characteristics: Exceed ASTM E84, Class A.</w:t>
      </w:r>
    </w:p>
    <w:p w14:paraId="475782D5" w14:textId="77777777" w:rsidR="00AE2EDE" w:rsidRDefault="00AE2EDE" w:rsidP="00AE2EDE">
      <w:pPr>
        <w:pStyle w:val="VSLevel4"/>
      </w:pPr>
      <w:r>
        <w:t>Modular Panel Dimensions:</w:t>
      </w:r>
    </w:p>
    <w:p w14:paraId="03430717" w14:textId="7CB1DFEE" w:rsidR="00AE2EDE" w:rsidRDefault="00AE2EDE" w:rsidP="00AE2EDE">
      <w:pPr>
        <w:pStyle w:val="VSLevel5"/>
      </w:pPr>
      <w:r>
        <w:t xml:space="preserve">Standard Widths: </w:t>
      </w:r>
      <w:r w:rsidRPr="00076410">
        <w:t>305mm, 457mm, 610mm, 914mm, and 1220mm (</w:t>
      </w:r>
      <w:r w:rsidR="00133013" w:rsidRPr="00076410">
        <w:t>12</w:t>
      </w:r>
      <w:r w:rsidR="00133013" w:rsidRPr="00286EFB">
        <w:rPr>
          <w:rFonts w:cs="Arial"/>
        </w:rPr>
        <w:t xml:space="preserve"> </w:t>
      </w:r>
      <w:r w:rsidR="00133013">
        <w:rPr>
          <w:rFonts w:cs="Arial"/>
        </w:rPr>
        <w:t>inches</w:t>
      </w:r>
      <w:r w:rsidR="00133013">
        <w:t>,</w:t>
      </w:r>
      <w:r w:rsidR="00133013" w:rsidRPr="00076410">
        <w:t xml:space="preserve"> 18</w:t>
      </w:r>
      <w:r w:rsidR="00133013" w:rsidRPr="00286EFB">
        <w:rPr>
          <w:rFonts w:cs="Arial"/>
        </w:rPr>
        <w:t xml:space="preserve"> </w:t>
      </w:r>
      <w:r w:rsidR="00133013">
        <w:rPr>
          <w:rFonts w:cs="Arial"/>
        </w:rPr>
        <w:t>inches</w:t>
      </w:r>
      <w:r w:rsidR="00133013" w:rsidRPr="00076410">
        <w:t>, 24</w:t>
      </w:r>
      <w:r w:rsidR="00133013" w:rsidRPr="00286EFB">
        <w:rPr>
          <w:rFonts w:cs="Arial"/>
        </w:rPr>
        <w:t xml:space="preserve"> </w:t>
      </w:r>
      <w:r w:rsidR="00133013">
        <w:rPr>
          <w:rFonts w:cs="Arial"/>
        </w:rPr>
        <w:t>inches</w:t>
      </w:r>
      <w:r w:rsidR="00133013" w:rsidRPr="00076410">
        <w:t>, 36</w:t>
      </w:r>
      <w:r w:rsidR="00133013" w:rsidRPr="00286EFB">
        <w:rPr>
          <w:rFonts w:cs="Arial"/>
        </w:rPr>
        <w:t xml:space="preserve"> </w:t>
      </w:r>
      <w:r w:rsidR="00133013">
        <w:rPr>
          <w:rFonts w:cs="Arial"/>
        </w:rPr>
        <w:t>inches</w:t>
      </w:r>
      <w:r w:rsidR="00133013" w:rsidRPr="00076410">
        <w:t xml:space="preserve"> and 48</w:t>
      </w:r>
      <w:r w:rsidR="00133013" w:rsidRPr="00286EFB">
        <w:rPr>
          <w:rFonts w:cs="Arial"/>
        </w:rPr>
        <w:t xml:space="preserve"> </w:t>
      </w:r>
      <w:r w:rsidR="00133013">
        <w:rPr>
          <w:rFonts w:cs="Arial"/>
        </w:rPr>
        <w:t>inches</w:t>
      </w:r>
      <w:r w:rsidRPr="00076410">
        <w:t>).</w:t>
      </w:r>
    </w:p>
    <w:p w14:paraId="2592F499" w14:textId="516C695F" w:rsidR="00AE2EDE" w:rsidRDefault="00AE2EDE" w:rsidP="00AE2EDE">
      <w:pPr>
        <w:pStyle w:val="VSLevel5"/>
      </w:pPr>
      <w:r>
        <w:t xml:space="preserve">Standard Heights: </w:t>
      </w:r>
      <w:r w:rsidRPr="00076410">
        <w:t>305mm, 457mm, 610mm, 914mm, 1220mm</w:t>
      </w:r>
      <w:r>
        <w:t>, and 2439mm</w:t>
      </w:r>
      <w:r w:rsidRPr="00076410">
        <w:t xml:space="preserve"> (</w:t>
      </w:r>
      <w:r w:rsidR="00133013" w:rsidRPr="00076410">
        <w:t>12</w:t>
      </w:r>
      <w:r w:rsidR="00133013" w:rsidRPr="00286EFB">
        <w:rPr>
          <w:rFonts w:cs="Arial"/>
        </w:rPr>
        <w:t xml:space="preserve"> </w:t>
      </w:r>
      <w:r w:rsidR="00133013">
        <w:rPr>
          <w:rFonts w:cs="Arial"/>
        </w:rPr>
        <w:t>inches</w:t>
      </w:r>
      <w:r w:rsidR="00133013">
        <w:t>,</w:t>
      </w:r>
      <w:r w:rsidR="00133013" w:rsidRPr="00076410">
        <w:t xml:space="preserve"> 18</w:t>
      </w:r>
      <w:r w:rsidR="00133013" w:rsidRPr="00286EFB">
        <w:rPr>
          <w:rFonts w:cs="Arial"/>
        </w:rPr>
        <w:t xml:space="preserve"> </w:t>
      </w:r>
      <w:r w:rsidR="00133013">
        <w:rPr>
          <w:rFonts w:cs="Arial"/>
        </w:rPr>
        <w:t>inches</w:t>
      </w:r>
      <w:r w:rsidR="00133013" w:rsidRPr="00076410">
        <w:t>, 24</w:t>
      </w:r>
      <w:r w:rsidR="00133013" w:rsidRPr="00286EFB">
        <w:rPr>
          <w:rFonts w:cs="Arial"/>
        </w:rPr>
        <w:t xml:space="preserve"> </w:t>
      </w:r>
      <w:r w:rsidR="00133013">
        <w:rPr>
          <w:rFonts w:cs="Arial"/>
        </w:rPr>
        <w:t>inches</w:t>
      </w:r>
      <w:r w:rsidR="00133013" w:rsidRPr="00076410">
        <w:t>, 36</w:t>
      </w:r>
      <w:r w:rsidR="00133013" w:rsidRPr="00286EFB">
        <w:rPr>
          <w:rFonts w:cs="Arial"/>
        </w:rPr>
        <w:t xml:space="preserve"> </w:t>
      </w:r>
      <w:r w:rsidR="00133013">
        <w:rPr>
          <w:rFonts w:cs="Arial"/>
        </w:rPr>
        <w:t>inches,</w:t>
      </w:r>
      <w:r w:rsidR="00133013" w:rsidRPr="00076410">
        <w:t xml:space="preserve"> 48</w:t>
      </w:r>
      <w:r w:rsidR="00133013" w:rsidRPr="00286EFB">
        <w:rPr>
          <w:rFonts w:cs="Arial"/>
        </w:rPr>
        <w:t xml:space="preserve"> </w:t>
      </w:r>
      <w:r w:rsidR="00133013">
        <w:rPr>
          <w:rFonts w:cs="Arial"/>
        </w:rPr>
        <w:t>inches</w:t>
      </w:r>
      <w:r>
        <w:t>, and 96</w:t>
      </w:r>
      <w:r w:rsidR="00133013">
        <w:t xml:space="preserve"> inches</w:t>
      </w:r>
      <w:r w:rsidRPr="00076410">
        <w:t>).</w:t>
      </w:r>
    </w:p>
    <w:p w14:paraId="2DA54588" w14:textId="33B9B7EC" w:rsidR="00AE2EDE" w:rsidRDefault="00AE2EDE" w:rsidP="00AE2EDE">
      <w:pPr>
        <w:pStyle w:val="VSLevel4"/>
      </w:pPr>
      <w:r>
        <w:t>Basis of Design Materials: Sheild Wall Connect by Abatement Technologies Ltd.</w:t>
      </w:r>
    </w:p>
    <w:p w14:paraId="31694BBD" w14:textId="7ED2411E" w:rsidR="002F5197" w:rsidRDefault="00953232" w:rsidP="004353FE">
      <w:pPr>
        <w:pStyle w:val="VSLevel2"/>
      </w:pPr>
      <w:r>
        <w:t xml:space="preserve">entry </w:t>
      </w:r>
      <w:r w:rsidR="002F5197">
        <w:t>Doors</w:t>
      </w:r>
    </w:p>
    <w:p w14:paraId="4211E655" w14:textId="77777777" w:rsidR="002F5197" w:rsidRDefault="002F5197" w:rsidP="002F5197">
      <w:pPr>
        <w:pStyle w:val="StandardSpecNote"/>
      </w:pPr>
      <w:r w:rsidRPr="006A148E">
        <w:t>ABATEMENT TECHNOLOGIES SPEC NOTE:</w:t>
      </w:r>
      <w:r>
        <w:t xml:space="preserve"> Sliding doors are not available with the Connect Modular Containment System. Delete if not required on the project.</w:t>
      </w:r>
    </w:p>
    <w:p w14:paraId="43BE26F7" w14:textId="4FF96A3E" w:rsidR="002F5197" w:rsidRPr="004A5D34" w:rsidRDefault="002F5197" w:rsidP="004A5D34">
      <w:pPr>
        <w:pStyle w:val="VSLevel3"/>
      </w:pPr>
      <w:r w:rsidRPr="004A5D34">
        <w:t>Sliding Door</w:t>
      </w:r>
      <w:r w:rsidR="004A5D34" w:rsidRPr="004A5D34">
        <w:t xml:space="preserve"> - Sizes X &amp; Y, Sliding to the Left or Right:</w:t>
      </w:r>
    </w:p>
    <w:p w14:paraId="70E9B4A2" w14:textId="77777777" w:rsidR="002F5197" w:rsidRPr="004353FE" w:rsidRDefault="002F5197" w:rsidP="002F5197">
      <w:pPr>
        <w:pStyle w:val="VSLevel4"/>
        <w:rPr>
          <w:rFonts w:eastAsiaTheme="majorEastAsia"/>
        </w:rPr>
      </w:pPr>
      <w:r w:rsidRPr="0069380F">
        <w:t>Space-saving sliding door</w:t>
      </w:r>
      <w:r w:rsidRPr="0069380F">
        <w:rPr>
          <w:rStyle w:val="A31"/>
          <w:rFonts w:eastAsiaTheme="majorEastAsia" w:cs="Times New Roman"/>
          <w:color w:val="auto"/>
          <w:sz w:val="20"/>
          <w:szCs w:val="20"/>
        </w:rPr>
        <w:t>; O</w:t>
      </w:r>
      <w:r w:rsidRPr="0069380F">
        <w:t>pens left.</w:t>
      </w:r>
    </w:p>
    <w:p w14:paraId="50C3A210" w14:textId="77777777" w:rsidR="002F5197" w:rsidRPr="0069380F" w:rsidRDefault="002F5197" w:rsidP="002F5197">
      <w:pPr>
        <w:pStyle w:val="VSLevel4"/>
        <w:rPr>
          <w:rFonts w:eastAsiaTheme="majorEastAsia"/>
        </w:rPr>
      </w:pPr>
      <w:r>
        <w:t>Door Panel Frame and Panel Construction: Matching adjacent modular containment system design, as approved by the Consultant.</w:t>
      </w:r>
    </w:p>
    <w:p w14:paraId="7C2D1959" w14:textId="6A77C1E2" w:rsidR="002F5197" w:rsidRDefault="002F5197" w:rsidP="002F5197">
      <w:pPr>
        <w:pStyle w:val="StandardSpecNote"/>
      </w:pPr>
      <w:r w:rsidRPr="006A148E">
        <w:t>ABATEMENT TECHNOLOGIES SPEC NOTE:</w:t>
      </w:r>
      <w:r>
        <w:t xml:space="preserve"> The minimum requirements for design of a sliding door within the modular containment system is </w:t>
      </w:r>
      <w:r w:rsidRPr="0069380F">
        <w:rPr>
          <w:rStyle w:val="A31"/>
          <w:rFonts w:eastAsiaTheme="majorEastAsia" w:cs="Times New Roman"/>
          <w:color w:val="0000FF"/>
          <w:sz w:val="20"/>
          <w:szCs w:val="24"/>
        </w:rPr>
        <w:t xml:space="preserve">a </w:t>
      </w:r>
      <w:r w:rsidRPr="0069380F">
        <w:t xml:space="preserve">minimum </w:t>
      </w:r>
      <w:r>
        <w:t>914mm (</w:t>
      </w:r>
      <w:r w:rsidRPr="0069380F">
        <w:t>3</w:t>
      </w:r>
      <w:r w:rsidR="00BB5DE3">
        <w:t xml:space="preserve"> feet</w:t>
      </w:r>
      <w:r>
        <w:t>) side panel in a 1069mm (</w:t>
      </w:r>
      <w:r w:rsidRPr="0069380F">
        <w:t>42</w:t>
      </w:r>
      <w:r w:rsidR="00BB5DE3" w:rsidRPr="00BB5DE3">
        <w:rPr>
          <w:rFonts w:cs="Arial"/>
        </w:rPr>
        <w:t xml:space="preserve"> </w:t>
      </w:r>
      <w:r w:rsidR="00BB5DE3">
        <w:rPr>
          <w:rFonts w:cs="Arial"/>
        </w:rPr>
        <w:t>inches</w:t>
      </w:r>
      <w:r>
        <w:t>)</w:t>
      </w:r>
      <w:r w:rsidRPr="0069380F">
        <w:t xml:space="preserve"> door or </w:t>
      </w:r>
      <w:r>
        <w:t>a 1220mm (</w:t>
      </w:r>
      <w:r w:rsidRPr="0069380F">
        <w:t>4</w:t>
      </w:r>
      <w:r w:rsidR="00BB5DE3">
        <w:t xml:space="preserve"> feet</w:t>
      </w:r>
      <w:r>
        <w:t>) side panel in a 1372mm (</w:t>
      </w:r>
      <w:r w:rsidRPr="0069380F">
        <w:t>54</w:t>
      </w:r>
      <w:r w:rsidR="00BB5DE3" w:rsidRPr="00BB5DE3">
        <w:rPr>
          <w:rFonts w:cs="Arial"/>
        </w:rPr>
        <w:t xml:space="preserve"> </w:t>
      </w:r>
      <w:r w:rsidR="00BB5DE3">
        <w:rPr>
          <w:rFonts w:cs="Arial"/>
        </w:rPr>
        <w:t>inches</w:t>
      </w:r>
      <w:r>
        <w:t>)</w:t>
      </w:r>
      <w:r w:rsidRPr="0069380F">
        <w:t xml:space="preserve"> door.</w:t>
      </w:r>
    </w:p>
    <w:p w14:paraId="69326DDB" w14:textId="77777777" w:rsidR="002F5197" w:rsidRPr="0069380F" w:rsidRDefault="002F5197" w:rsidP="002F5197">
      <w:pPr>
        <w:pStyle w:val="StandardSpecNote"/>
        <w:rPr>
          <w:rStyle w:val="A31"/>
          <w:rFonts w:eastAsiaTheme="majorEastAsia" w:cs="Times New Roman"/>
          <w:color w:val="0000FF"/>
          <w:sz w:val="20"/>
          <w:szCs w:val="24"/>
        </w:rPr>
      </w:pPr>
      <w:r w:rsidRPr="006A148E">
        <w:t>ABATEMENT TECHNOLOGIES SPEC NOTE:</w:t>
      </w:r>
      <w:r>
        <w:t xml:space="preserve"> Select one of the following options and delete the option not required on the project.</w:t>
      </w:r>
    </w:p>
    <w:p w14:paraId="4EAD5495" w14:textId="2ACE2EBE" w:rsidR="002F5197" w:rsidRPr="0069380F" w:rsidRDefault="002F5197" w:rsidP="002F5197">
      <w:pPr>
        <w:pStyle w:val="VSLevel4"/>
        <w:rPr>
          <w:rFonts w:eastAsiaTheme="majorEastAsia"/>
        </w:rPr>
      </w:pPr>
      <w:r w:rsidRPr="0069380F">
        <w:rPr>
          <w:rFonts w:eastAsiaTheme="majorEastAsia"/>
        </w:rPr>
        <w:t xml:space="preserve">Door Width: </w:t>
      </w:r>
      <w:r>
        <w:rPr>
          <w:rFonts w:eastAsiaTheme="majorEastAsia"/>
        </w:rPr>
        <w:t>[</w:t>
      </w:r>
      <w:r w:rsidRPr="0069380F">
        <w:rPr>
          <w:rFonts w:eastAsiaTheme="majorEastAsia"/>
        </w:rPr>
        <w:t>1069mm (42</w:t>
      </w:r>
      <w:r w:rsidR="00BB5DE3" w:rsidRPr="00BB5DE3">
        <w:rPr>
          <w:rFonts w:cs="Arial"/>
        </w:rPr>
        <w:t xml:space="preserve"> </w:t>
      </w:r>
      <w:r w:rsidR="00BB5DE3">
        <w:rPr>
          <w:rFonts w:cs="Arial"/>
        </w:rPr>
        <w:t>inches</w:t>
      </w:r>
      <w:r w:rsidRPr="0069380F">
        <w:rPr>
          <w:rFonts w:eastAsiaTheme="majorEastAsia"/>
        </w:rPr>
        <w:t xml:space="preserve">) </w:t>
      </w:r>
      <w:r w:rsidRPr="0069380F">
        <w:t xml:space="preserve">in a </w:t>
      </w:r>
      <w:r w:rsidRPr="0069380F">
        <w:rPr>
          <w:rFonts w:eastAsiaTheme="majorEastAsia"/>
        </w:rPr>
        <w:t>1220mm (</w:t>
      </w:r>
      <w:r w:rsidRPr="0069380F">
        <w:t>48</w:t>
      </w:r>
      <w:r w:rsidR="00BB5DE3" w:rsidRPr="00BB5DE3">
        <w:rPr>
          <w:rFonts w:cs="Arial"/>
        </w:rPr>
        <w:t xml:space="preserve"> </w:t>
      </w:r>
      <w:r w:rsidR="00BB5DE3">
        <w:rPr>
          <w:rFonts w:cs="Arial"/>
        </w:rPr>
        <w:t>inches</w:t>
      </w:r>
      <w:r w:rsidRPr="0069380F">
        <w:rPr>
          <w:rFonts w:eastAsiaTheme="majorEastAsia"/>
        </w:rPr>
        <w:t>)</w:t>
      </w:r>
      <w:r w:rsidRPr="0069380F">
        <w:t xml:space="preserve"> panel</w:t>
      </w:r>
      <w:r w:rsidRPr="0069380F">
        <w:rPr>
          <w:rFonts w:eastAsiaTheme="majorEastAsia"/>
        </w:rPr>
        <w:t>][1372mm (</w:t>
      </w:r>
      <w:r w:rsidRPr="0069380F">
        <w:t>54</w:t>
      </w:r>
      <w:r w:rsidR="00BB5DE3" w:rsidRPr="00BB5DE3">
        <w:rPr>
          <w:rFonts w:cs="Arial"/>
        </w:rPr>
        <w:t xml:space="preserve"> </w:t>
      </w:r>
      <w:r w:rsidR="00BB5DE3">
        <w:rPr>
          <w:rFonts w:cs="Arial"/>
        </w:rPr>
        <w:t>inches</w:t>
      </w:r>
      <w:r w:rsidRPr="0069380F">
        <w:rPr>
          <w:rFonts w:eastAsiaTheme="majorEastAsia"/>
        </w:rPr>
        <w:t xml:space="preserve">) </w:t>
      </w:r>
      <w:r w:rsidRPr="0069380F">
        <w:t xml:space="preserve">in a </w:t>
      </w:r>
      <w:r w:rsidRPr="0069380F">
        <w:rPr>
          <w:rFonts w:eastAsiaTheme="majorEastAsia"/>
        </w:rPr>
        <w:t>1524mm (</w:t>
      </w:r>
      <w:r w:rsidRPr="0069380F">
        <w:t>60</w:t>
      </w:r>
      <w:r w:rsidR="00BB5DE3" w:rsidRPr="00BB5DE3">
        <w:rPr>
          <w:rFonts w:cs="Arial"/>
        </w:rPr>
        <w:t xml:space="preserve"> </w:t>
      </w:r>
      <w:r w:rsidR="00BB5DE3">
        <w:rPr>
          <w:rFonts w:cs="Arial"/>
        </w:rPr>
        <w:t>inches</w:t>
      </w:r>
      <w:r w:rsidRPr="0069380F">
        <w:rPr>
          <w:rFonts w:eastAsiaTheme="majorEastAsia"/>
        </w:rPr>
        <w:t>)</w:t>
      </w:r>
      <w:r w:rsidRPr="0069380F">
        <w:t xml:space="preserve"> panel</w:t>
      </w:r>
      <w:r w:rsidRPr="0069380F">
        <w:rPr>
          <w:rFonts w:eastAsiaTheme="majorEastAsia"/>
        </w:rPr>
        <w:t>]</w:t>
      </w:r>
      <w:r w:rsidRPr="0069380F">
        <w:t>.</w:t>
      </w:r>
    </w:p>
    <w:p w14:paraId="6A92B2CA" w14:textId="1FF0C8C8" w:rsidR="002F5197" w:rsidRPr="0069380F" w:rsidRDefault="002F5197" w:rsidP="002F5197">
      <w:pPr>
        <w:pStyle w:val="VSLevel4"/>
        <w:rPr>
          <w:rFonts w:eastAsiaTheme="majorEastAsia"/>
        </w:rPr>
      </w:pPr>
      <w:r w:rsidRPr="0069380F">
        <w:t>Height adjustable door assembly up to 3124mm (10</w:t>
      </w:r>
      <w:r w:rsidR="00BB5DE3">
        <w:t xml:space="preserve"> feet 3 </w:t>
      </w:r>
      <w:r w:rsidR="00BB5DE3">
        <w:rPr>
          <w:rFonts w:cs="Arial"/>
        </w:rPr>
        <w:t>inches</w:t>
      </w:r>
      <w:r w:rsidRPr="0069380F">
        <w:t>) with the over-the-door kit and aluminum spacers.</w:t>
      </w:r>
    </w:p>
    <w:p w14:paraId="18E1E759" w14:textId="103777AF" w:rsidR="002F5197" w:rsidRPr="004A5D34" w:rsidRDefault="002F5197" w:rsidP="004A5D34">
      <w:pPr>
        <w:pStyle w:val="VSLevel4"/>
      </w:pPr>
      <w:r w:rsidRPr="004A5D34">
        <w:rPr>
          <w:rFonts w:eastAsiaTheme="majorEastAsia"/>
        </w:rPr>
        <w:t>Sliding Door Hardware: G</w:t>
      </w:r>
      <w:r w:rsidRPr="004A5D34">
        <w:t>ravity-driven self-closing mechanism</w:t>
      </w:r>
      <w:r w:rsidRPr="004A5D34">
        <w:rPr>
          <w:rFonts w:eastAsiaTheme="majorEastAsia"/>
        </w:rPr>
        <w:t xml:space="preserve"> and r</w:t>
      </w:r>
      <w:r w:rsidRPr="004A5D34">
        <w:t>emovable magnetic stop.</w:t>
      </w:r>
      <w:r w:rsidR="004A5D34" w:rsidRPr="004A5D34">
        <w:t xml:space="preserve"> Door Handle Type</w:t>
      </w:r>
      <w:r w:rsidR="004A5D34">
        <w:t>: F</w:t>
      </w:r>
      <w:r w:rsidR="004A5D34" w:rsidRPr="004A5D34">
        <w:t>or security.</w:t>
      </w:r>
    </w:p>
    <w:p w14:paraId="2D74ED64" w14:textId="77777777" w:rsidR="002F5197" w:rsidRPr="0069380F" w:rsidRDefault="002F5197" w:rsidP="002F5197">
      <w:pPr>
        <w:pStyle w:val="VSLevel4"/>
      </w:pPr>
      <w:r>
        <w:t>Basis of Design Material: Sliding Doors by Abatement Technologies Ltd.</w:t>
      </w:r>
    </w:p>
    <w:p w14:paraId="79C3E7AC" w14:textId="77777777" w:rsidR="002F5197" w:rsidRDefault="002F5197" w:rsidP="002F5197">
      <w:pPr>
        <w:pStyle w:val="StandardSpecNote"/>
      </w:pPr>
      <w:r w:rsidRPr="006A148E">
        <w:lastRenderedPageBreak/>
        <w:t>ABATEMENT TECHNOLOGIES SPEC NOTE:</w:t>
      </w:r>
      <w:r>
        <w:t xml:space="preserve"> Select the following if door type for single swing entry doors. Delete if not required on the project.</w:t>
      </w:r>
    </w:p>
    <w:p w14:paraId="6B9BA339" w14:textId="0640836B" w:rsidR="002F5197" w:rsidRPr="004A5D34" w:rsidRDefault="002F5197" w:rsidP="004A5D34">
      <w:pPr>
        <w:pStyle w:val="VSLevel3"/>
      </w:pPr>
      <w:r w:rsidRPr="004A5D34">
        <w:t>Universal Swing Door</w:t>
      </w:r>
      <w:r w:rsidR="004A5D34" w:rsidRPr="004A5D34">
        <w:t xml:space="preserve"> - Swings Hinged Left or Right, Swings In or Out</w:t>
      </w:r>
      <w:r w:rsidRPr="004A5D34">
        <w:t>:</w:t>
      </w:r>
    </w:p>
    <w:p w14:paraId="4CD1B7B8" w14:textId="77777777" w:rsidR="002F5197" w:rsidRDefault="002F5197" w:rsidP="002F5197">
      <w:pPr>
        <w:pStyle w:val="VSLevel4"/>
      </w:pPr>
      <w:r>
        <w:t>Assembly: Single door in frame.</w:t>
      </w:r>
    </w:p>
    <w:p w14:paraId="2481EAFB" w14:textId="77777777" w:rsidR="002F5197" w:rsidRPr="004353FE" w:rsidRDefault="002F5197" w:rsidP="002F5197">
      <w:pPr>
        <w:pStyle w:val="VSLevel4"/>
      </w:pPr>
      <w:r w:rsidRPr="004353FE">
        <w:t>Door Panel Frame and Panel Construction: Matching adjacent modular containment system design, as approved by the Consultant.</w:t>
      </w:r>
    </w:p>
    <w:p w14:paraId="2720708F" w14:textId="77777777" w:rsidR="002F5197" w:rsidRDefault="002F5197" w:rsidP="002F5197">
      <w:pPr>
        <w:pStyle w:val="StandardSpecNote"/>
        <w:rPr>
          <w:rFonts w:eastAsiaTheme="majorEastAsia"/>
        </w:rPr>
      </w:pPr>
      <w:r w:rsidRPr="006A148E">
        <w:t>ABATEMENT TECHNOLOGIES SPEC NOTE:</w:t>
      </w:r>
      <w:r>
        <w:t xml:space="preserve"> Select one of the following options and delete the option not required on the project.</w:t>
      </w:r>
    </w:p>
    <w:p w14:paraId="228ADB78" w14:textId="2182BF82" w:rsidR="002F5197" w:rsidRPr="004353FE" w:rsidRDefault="002F5197" w:rsidP="002F5197">
      <w:pPr>
        <w:pStyle w:val="VSLevel4"/>
        <w:rPr>
          <w:rFonts w:eastAsiaTheme="majorEastAsia"/>
        </w:rPr>
      </w:pPr>
      <w:r w:rsidRPr="004353FE">
        <w:rPr>
          <w:rFonts w:eastAsiaTheme="majorEastAsia"/>
        </w:rPr>
        <w:t>Door Width: [813mm (32</w:t>
      </w:r>
      <w:r w:rsidR="00BB5DE3" w:rsidRPr="00BB5DE3">
        <w:rPr>
          <w:rFonts w:cs="Arial"/>
        </w:rPr>
        <w:t xml:space="preserve"> </w:t>
      </w:r>
      <w:r w:rsidR="00BB5DE3">
        <w:rPr>
          <w:rFonts w:cs="Arial"/>
        </w:rPr>
        <w:t>inches</w:t>
      </w:r>
      <w:r w:rsidRPr="004353FE">
        <w:rPr>
          <w:rFonts w:eastAsiaTheme="majorEastAsia"/>
        </w:rPr>
        <w:t xml:space="preserve">) </w:t>
      </w:r>
      <w:r w:rsidRPr="004353FE">
        <w:t>in a 914</w:t>
      </w:r>
      <w:r w:rsidRPr="004353FE">
        <w:rPr>
          <w:rFonts w:eastAsiaTheme="majorEastAsia"/>
        </w:rPr>
        <w:t>mm (36</w:t>
      </w:r>
      <w:r w:rsidR="00BB5DE3" w:rsidRPr="00BB5DE3">
        <w:rPr>
          <w:rFonts w:cs="Arial"/>
        </w:rPr>
        <w:t xml:space="preserve"> </w:t>
      </w:r>
      <w:r w:rsidR="00BB5DE3">
        <w:rPr>
          <w:rFonts w:cs="Arial"/>
        </w:rPr>
        <w:t>inches</w:t>
      </w:r>
      <w:r w:rsidRPr="004353FE">
        <w:rPr>
          <w:rFonts w:eastAsiaTheme="majorEastAsia"/>
        </w:rPr>
        <w:t>)</w:t>
      </w:r>
      <w:r w:rsidRPr="004353FE">
        <w:t xml:space="preserve"> panel</w:t>
      </w:r>
      <w:r w:rsidRPr="004353FE">
        <w:rPr>
          <w:rFonts w:eastAsiaTheme="majorEastAsia"/>
        </w:rPr>
        <w:t>]</w:t>
      </w:r>
      <w:r w:rsidR="00E82AB5">
        <w:rPr>
          <w:rFonts w:eastAsiaTheme="majorEastAsia"/>
        </w:rPr>
        <w:t xml:space="preserve"> </w:t>
      </w:r>
      <w:r w:rsidRPr="004353FE">
        <w:rPr>
          <w:rFonts w:eastAsiaTheme="majorEastAsia"/>
        </w:rPr>
        <w:t>[1118mm (4</w:t>
      </w:r>
      <w:r w:rsidRPr="004353FE">
        <w:t>4</w:t>
      </w:r>
      <w:r w:rsidR="00BB5DE3" w:rsidRPr="00BB5DE3">
        <w:rPr>
          <w:rFonts w:cs="Arial"/>
        </w:rPr>
        <w:t xml:space="preserve"> </w:t>
      </w:r>
      <w:r w:rsidR="00BB5DE3">
        <w:rPr>
          <w:rFonts w:cs="Arial"/>
        </w:rPr>
        <w:t>inches</w:t>
      </w:r>
      <w:r w:rsidRPr="004353FE">
        <w:rPr>
          <w:rFonts w:eastAsiaTheme="majorEastAsia"/>
        </w:rPr>
        <w:t xml:space="preserve">) </w:t>
      </w:r>
      <w:r w:rsidRPr="004353FE">
        <w:t>in a 1220</w:t>
      </w:r>
      <w:r w:rsidRPr="004353FE">
        <w:rPr>
          <w:rFonts w:eastAsiaTheme="majorEastAsia"/>
        </w:rPr>
        <w:t>mm (48</w:t>
      </w:r>
      <w:r w:rsidR="00BB5DE3" w:rsidRPr="00BB5DE3">
        <w:rPr>
          <w:rFonts w:cs="Arial"/>
        </w:rPr>
        <w:t xml:space="preserve"> </w:t>
      </w:r>
      <w:r w:rsidR="00BB5DE3">
        <w:rPr>
          <w:rFonts w:cs="Arial"/>
        </w:rPr>
        <w:t xml:space="preserve">inches) </w:t>
      </w:r>
      <w:r w:rsidRPr="004353FE">
        <w:t>panel</w:t>
      </w:r>
      <w:r w:rsidRPr="004353FE">
        <w:rPr>
          <w:rFonts w:eastAsiaTheme="majorEastAsia"/>
        </w:rPr>
        <w:t>]</w:t>
      </w:r>
      <w:r w:rsidRPr="004353FE">
        <w:t>.</w:t>
      </w:r>
    </w:p>
    <w:p w14:paraId="441242F1" w14:textId="3D8A8741" w:rsidR="002F5197" w:rsidRPr="004353FE" w:rsidRDefault="002F5197" w:rsidP="002F5197">
      <w:pPr>
        <w:pStyle w:val="VSLevel4"/>
      </w:pPr>
      <w:r w:rsidRPr="004353FE">
        <w:t>Height adjustable door assembly up to 3124mm (10</w:t>
      </w:r>
      <w:r w:rsidR="00BB5DE3">
        <w:t xml:space="preserve"> feet 3 </w:t>
      </w:r>
      <w:r w:rsidR="00BB5DE3">
        <w:rPr>
          <w:rFonts w:cs="Arial"/>
        </w:rPr>
        <w:t>inches</w:t>
      </w:r>
      <w:r w:rsidRPr="004353FE">
        <w:t>) with the over-the-door kit and aluminum spacers.</w:t>
      </w:r>
    </w:p>
    <w:p w14:paraId="0B9EE1CF" w14:textId="77777777" w:rsidR="002F5197" w:rsidRPr="004353FE" w:rsidRDefault="002F5197" w:rsidP="002F5197">
      <w:pPr>
        <w:pStyle w:val="VSLevel4"/>
      </w:pPr>
      <w:r w:rsidRPr="004353FE">
        <w:t>Door Panel Frame and Panel Construction: Matching adjacent modular containment system design, as approved by the Consultant.</w:t>
      </w:r>
    </w:p>
    <w:p w14:paraId="694975E6" w14:textId="77777777" w:rsidR="002F5197" w:rsidRPr="004353FE" w:rsidRDefault="002F5197" w:rsidP="002F5197">
      <w:pPr>
        <w:pStyle w:val="VSLevel4"/>
      </w:pPr>
      <w:r>
        <w:t xml:space="preserve">Door </w:t>
      </w:r>
      <w:r w:rsidRPr="004353FE">
        <w:t>Hardware:</w:t>
      </w:r>
    </w:p>
    <w:p w14:paraId="423CDF22" w14:textId="77777777" w:rsidR="002F5197" w:rsidRDefault="002F5197" w:rsidP="002F5197">
      <w:pPr>
        <w:pStyle w:val="StandardSpecNote"/>
      </w:pPr>
      <w:r w:rsidRPr="006A148E">
        <w:t xml:space="preserve">ABATEMENT TECHNOLOGIES SPEC NOTE: </w:t>
      </w:r>
      <w:r>
        <w:t>Select one of the following locking options and delete the option not required on the project.</w:t>
      </w:r>
    </w:p>
    <w:p w14:paraId="31E80DA4" w14:textId="4809AC9E" w:rsidR="004328A8" w:rsidRDefault="004328A8" w:rsidP="002F5197">
      <w:pPr>
        <w:pStyle w:val="StandardSpecNote"/>
      </w:pPr>
      <w:r w:rsidRPr="006A148E">
        <w:t xml:space="preserve">ABATEMENT TECHNOLOGIES SPEC NOTE: </w:t>
      </w:r>
      <w:r w:rsidRPr="006D5E84">
        <w:t>Other Options available for anti-ligature areas, or higher security</w:t>
      </w:r>
      <w:r>
        <w:t xml:space="preserve">. </w:t>
      </w:r>
      <w:r w:rsidRPr="006D5E84">
        <w:t>Handle cutouts are universal to accept most door handles including re-keyable handles to match institutions maintenance keys</w:t>
      </w:r>
      <w:r>
        <w:t>. Delete all options that don’t apply on the project.</w:t>
      </w:r>
    </w:p>
    <w:p w14:paraId="3448E861" w14:textId="1648C1B1" w:rsidR="002F5197" w:rsidRPr="009E3564" w:rsidRDefault="002F5197" w:rsidP="002F5197">
      <w:pPr>
        <w:pStyle w:val="VSLevel5"/>
      </w:pPr>
      <w:r w:rsidRPr="009E3564">
        <w:t xml:space="preserve">Handle: </w:t>
      </w:r>
      <w:r w:rsidR="004A5D34" w:rsidRPr="009E3564">
        <w:t xml:space="preserve">Security - </w:t>
      </w:r>
      <w:r w:rsidRPr="009E3564">
        <w:t>Lever-style handle with [keyed-lock]</w:t>
      </w:r>
      <w:r w:rsidR="00E82AB5">
        <w:t xml:space="preserve"> </w:t>
      </w:r>
      <w:r w:rsidRPr="009E3564">
        <w:t>[electronic digital keypad]</w:t>
      </w:r>
      <w:r w:rsidR="00E82AB5">
        <w:t xml:space="preserve"> </w:t>
      </w:r>
      <w:r w:rsidR="004328A8" w:rsidRPr="009E3564">
        <w:t>[E</w:t>
      </w:r>
      <w:r w:rsidR="004328A8" w:rsidRPr="006D5E84">
        <w:t>mergency egress push bars kits</w:t>
      </w:r>
      <w:r w:rsidR="004328A8" w:rsidRPr="009E3564">
        <w:t>]</w:t>
      </w:r>
      <w:r w:rsidRPr="009E3564">
        <w:t>.</w:t>
      </w:r>
    </w:p>
    <w:p w14:paraId="6C07A096" w14:textId="77777777" w:rsidR="002F5197" w:rsidRDefault="002F5197" w:rsidP="002F5197">
      <w:pPr>
        <w:pStyle w:val="VSLevel4"/>
      </w:pPr>
      <w:r>
        <w:t>Basis of Design Material: Universal Swing Door by Abatement Technologies Ltd.</w:t>
      </w:r>
    </w:p>
    <w:p w14:paraId="7BA8820A" w14:textId="77777777" w:rsidR="002F5197" w:rsidRPr="004353FE" w:rsidRDefault="002F5197" w:rsidP="002F5197">
      <w:pPr>
        <w:pStyle w:val="StandardSpecNote"/>
      </w:pPr>
      <w:r w:rsidRPr="006A148E">
        <w:t>ABATEMENT TECHNOLOGIES SPEC NOTE:</w:t>
      </w:r>
      <w:r>
        <w:t xml:space="preserve"> Select the following if door type for double doors. Delete if not required on the project.</w:t>
      </w:r>
    </w:p>
    <w:p w14:paraId="0A91BB0A" w14:textId="010ED63C" w:rsidR="002F5197" w:rsidRPr="0069380F" w:rsidRDefault="002F5197" w:rsidP="002F5197">
      <w:pPr>
        <w:pStyle w:val="VSLevel3"/>
      </w:pPr>
      <w:r>
        <w:rPr>
          <w:lang w:val="en-CA"/>
        </w:rPr>
        <w:t>D</w:t>
      </w:r>
      <w:r w:rsidRPr="005D2659">
        <w:rPr>
          <w:lang w:val="en-CA"/>
        </w:rPr>
        <w:t>ouble-</w:t>
      </w:r>
      <w:r>
        <w:rPr>
          <w:lang w:val="en-CA"/>
        </w:rPr>
        <w:t>H</w:t>
      </w:r>
      <w:r w:rsidRPr="005D2659">
        <w:rPr>
          <w:lang w:val="en-CA"/>
        </w:rPr>
        <w:t xml:space="preserve">inged </w:t>
      </w:r>
      <w:r>
        <w:rPr>
          <w:lang w:val="en-CA"/>
        </w:rPr>
        <w:t>D</w:t>
      </w:r>
      <w:r w:rsidRPr="005D2659">
        <w:rPr>
          <w:lang w:val="en-CA"/>
        </w:rPr>
        <w:t>oor</w:t>
      </w:r>
      <w:r>
        <w:rPr>
          <w:lang w:val="en-CA"/>
        </w:rPr>
        <w:t>: Primary door panel, 1118mm (44</w:t>
      </w:r>
      <w:r w:rsidR="00E82AB5" w:rsidRPr="00E82AB5">
        <w:rPr>
          <w:rFonts w:cs="Arial"/>
        </w:rPr>
        <w:t xml:space="preserve"> </w:t>
      </w:r>
      <w:r w:rsidR="00E82AB5">
        <w:rPr>
          <w:rFonts w:cs="Arial"/>
        </w:rPr>
        <w:t>inches</w:t>
      </w:r>
      <w:r>
        <w:rPr>
          <w:lang w:val="en-CA"/>
        </w:rPr>
        <w:t>) wide, prepped for door handle, complete with secondary door panel, 610mm (24</w:t>
      </w:r>
      <w:r w:rsidR="00E82AB5" w:rsidRPr="00E82AB5">
        <w:rPr>
          <w:rFonts w:cs="Arial"/>
        </w:rPr>
        <w:t xml:space="preserve"> </w:t>
      </w:r>
      <w:r w:rsidR="00E82AB5">
        <w:rPr>
          <w:rFonts w:cs="Arial"/>
        </w:rPr>
        <w:t>inches</w:t>
      </w:r>
      <w:r>
        <w:rPr>
          <w:lang w:val="en-CA"/>
        </w:rPr>
        <w:t>) wide, providing a 1728mm (68</w:t>
      </w:r>
      <w:r w:rsidR="00E82AB5" w:rsidRPr="00E82AB5">
        <w:rPr>
          <w:rFonts w:cs="Arial"/>
        </w:rPr>
        <w:t xml:space="preserve"> </w:t>
      </w:r>
      <w:r w:rsidR="00E82AB5">
        <w:rPr>
          <w:rFonts w:cs="Arial"/>
        </w:rPr>
        <w:t>inches</w:t>
      </w:r>
      <w:r>
        <w:rPr>
          <w:lang w:val="en-CA"/>
        </w:rPr>
        <w:t xml:space="preserve">) wide </w:t>
      </w:r>
      <w:r w:rsidRPr="0069380F">
        <w:t xml:space="preserve">opening. Height adjustable door assembly up to </w:t>
      </w:r>
      <w:r>
        <w:t>3124mm (10</w:t>
      </w:r>
      <w:r w:rsidR="00E82AB5">
        <w:t xml:space="preserve"> feet 3 </w:t>
      </w:r>
      <w:r w:rsidR="00E82AB5">
        <w:rPr>
          <w:rFonts w:cs="Arial"/>
        </w:rPr>
        <w:t>inches</w:t>
      </w:r>
      <w:r>
        <w:t>)</w:t>
      </w:r>
      <w:r w:rsidRPr="0069380F">
        <w:t xml:space="preserve"> with the over-the-door kit</w:t>
      </w:r>
      <w:r>
        <w:t xml:space="preserve"> </w:t>
      </w:r>
      <w:r w:rsidRPr="0069380F">
        <w:t>and aluminum spacers.</w:t>
      </w:r>
    </w:p>
    <w:p w14:paraId="13C1166C" w14:textId="77777777" w:rsidR="002F5197" w:rsidRDefault="002F5197" w:rsidP="002F5197">
      <w:pPr>
        <w:pStyle w:val="VSLevel4"/>
      </w:pPr>
      <w:r>
        <w:t>Door Panel Frame and Panel Construction: Matching adjacent modular containment system design, as approved by the Consultant.</w:t>
      </w:r>
    </w:p>
    <w:p w14:paraId="7185F204" w14:textId="77777777" w:rsidR="002F5197" w:rsidRDefault="002F5197" w:rsidP="002F5197">
      <w:pPr>
        <w:pStyle w:val="VSLevel4"/>
      </w:pPr>
      <w:r>
        <w:t>Door Hardware:</w:t>
      </w:r>
    </w:p>
    <w:p w14:paraId="3AA279EA" w14:textId="77777777" w:rsidR="002F5197" w:rsidRDefault="002F5197" w:rsidP="002F5197">
      <w:pPr>
        <w:pStyle w:val="StandardSpecNote"/>
      </w:pPr>
      <w:r w:rsidRPr="006A148E">
        <w:t xml:space="preserve">ABATEMENT TECHNOLOGIES SPEC NOTE: </w:t>
      </w:r>
      <w:r>
        <w:t>Select one of the following locking options and delete the option not required on the project.</w:t>
      </w:r>
    </w:p>
    <w:p w14:paraId="062BE698" w14:textId="43B1E86B" w:rsidR="002F5197" w:rsidRDefault="002F5197" w:rsidP="002F5197">
      <w:pPr>
        <w:pStyle w:val="VSLevel5"/>
      </w:pPr>
      <w:r>
        <w:t xml:space="preserve">Handle: </w:t>
      </w:r>
      <w:r w:rsidR="004A5D34">
        <w:t xml:space="preserve">Security - </w:t>
      </w:r>
      <w:r>
        <w:t>L</w:t>
      </w:r>
      <w:r w:rsidRPr="005D2659">
        <w:t>ever-style handle</w:t>
      </w:r>
      <w:r>
        <w:t xml:space="preserve"> with [keyed</w:t>
      </w:r>
      <w:r w:rsidRPr="005D2659">
        <w:t>-lock</w:t>
      </w:r>
      <w:r>
        <w:t>][e</w:t>
      </w:r>
      <w:r w:rsidRPr="005D2659">
        <w:t>lectronic digital keypad</w:t>
      </w:r>
      <w:r>
        <w:t>].</w:t>
      </w:r>
    </w:p>
    <w:p w14:paraId="5D3A0DDD" w14:textId="77777777" w:rsidR="002F5197" w:rsidRDefault="002F5197" w:rsidP="002F5197">
      <w:pPr>
        <w:pStyle w:val="VSLevel5"/>
      </w:pPr>
      <w:r>
        <w:lastRenderedPageBreak/>
        <w:t>Latch bolt locking of p</w:t>
      </w:r>
      <w:r w:rsidRPr="005D2659">
        <w:t>rimary door</w:t>
      </w:r>
      <w:r>
        <w:t xml:space="preserve"> into secondary door. S</w:t>
      </w:r>
      <w:r w:rsidRPr="005D2659">
        <w:t>econdary door is secured at the top and bottom with spring-loaded pins</w:t>
      </w:r>
      <w:r>
        <w:t>.</w:t>
      </w:r>
    </w:p>
    <w:p w14:paraId="1732BD6A" w14:textId="77777777" w:rsidR="002F5197" w:rsidRDefault="002F5197" w:rsidP="002F5197">
      <w:pPr>
        <w:pStyle w:val="VSLevel4"/>
      </w:pPr>
      <w:r>
        <w:t>Basis of Design Material: Double-Hinged Doors by Abatement Technologies Ltd.</w:t>
      </w:r>
    </w:p>
    <w:p w14:paraId="4E9F96E3" w14:textId="59D09176" w:rsidR="004F6159" w:rsidRDefault="00CF676C" w:rsidP="002F5197">
      <w:pPr>
        <w:pStyle w:val="VSLevel2"/>
      </w:pPr>
      <w:r>
        <w:t>accessories</w:t>
      </w:r>
    </w:p>
    <w:p w14:paraId="3B535E76" w14:textId="5934C900" w:rsidR="0054625A" w:rsidRDefault="00DB67DF" w:rsidP="004353FE">
      <w:pPr>
        <w:pStyle w:val="StandardSpecNote"/>
        <w:keepNext/>
      </w:pPr>
      <w:r w:rsidRPr="00623A51">
        <w:t>ABATEMENT TECHNOLOGIES</w:t>
      </w:r>
      <w:r w:rsidR="009F67B7" w:rsidRPr="00623A51">
        <w:t xml:space="preserve"> SPEC NOTE:</w:t>
      </w:r>
      <w:r w:rsidR="0054625A">
        <w:t xml:space="preserve"> </w:t>
      </w:r>
      <w:r w:rsidR="0054625A" w:rsidRPr="0054625A">
        <w:t>Interchangeable</w:t>
      </w:r>
      <w:r w:rsidR="009F67B7" w:rsidRPr="00623A51">
        <w:t xml:space="preserve"> </w:t>
      </w:r>
      <w:r w:rsidR="00820229">
        <w:t>E</w:t>
      </w:r>
      <w:r w:rsidR="00820229" w:rsidRPr="009B7BE5">
        <w:t xml:space="preserve">xhaust </w:t>
      </w:r>
      <w:r w:rsidR="0054625A">
        <w:t>Po</w:t>
      </w:r>
      <w:r w:rsidR="00820229" w:rsidRPr="009B7BE5">
        <w:t xml:space="preserve">rt </w:t>
      </w:r>
      <w:r w:rsidR="0054625A">
        <w:t>F</w:t>
      </w:r>
      <w:r w:rsidR="00820229" w:rsidRPr="009B7BE5">
        <w:t xml:space="preserve">rames are available for </w:t>
      </w:r>
      <w:r w:rsidR="00820229">
        <w:t>457mm (</w:t>
      </w:r>
      <w:r w:rsidR="00820229" w:rsidRPr="009B7BE5">
        <w:t>18</w:t>
      </w:r>
      <w:r w:rsidR="00A93A78" w:rsidRPr="00A93A78">
        <w:rPr>
          <w:rFonts w:cs="Arial"/>
        </w:rPr>
        <w:t xml:space="preserve"> </w:t>
      </w:r>
      <w:r w:rsidR="00A93A78">
        <w:rPr>
          <w:rFonts w:cs="Arial"/>
        </w:rPr>
        <w:t>inches</w:t>
      </w:r>
      <w:r w:rsidR="00820229">
        <w:t>)</w:t>
      </w:r>
      <w:r w:rsidR="00820229" w:rsidRPr="009B7BE5">
        <w:t xml:space="preserve"> or </w:t>
      </w:r>
      <w:r w:rsidR="00820229">
        <w:t>610mm (</w:t>
      </w:r>
      <w:r w:rsidR="00820229" w:rsidRPr="009B7BE5">
        <w:t>24</w:t>
      </w:r>
      <w:r w:rsidR="00A93A78" w:rsidRPr="00A93A78">
        <w:rPr>
          <w:rFonts w:cs="Arial"/>
        </w:rPr>
        <w:t xml:space="preserve"> </w:t>
      </w:r>
      <w:r w:rsidR="00A93A78">
        <w:rPr>
          <w:rFonts w:cs="Arial"/>
        </w:rPr>
        <w:t>inches</w:t>
      </w:r>
      <w:r w:rsidR="00820229">
        <w:t>)</w:t>
      </w:r>
      <w:r w:rsidR="00820229" w:rsidRPr="009B7BE5">
        <w:t xml:space="preserve"> CORE, CLASSIC, or CLEAR panels that includes a blank security plate.</w:t>
      </w:r>
    </w:p>
    <w:p w14:paraId="475C6F8B" w14:textId="0514EBEE" w:rsidR="009F67B7" w:rsidRPr="00623A51" w:rsidRDefault="0054625A" w:rsidP="004353FE">
      <w:pPr>
        <w:pStyle w:val="StandardSpecNote"/>
        <w:keepNext/>
      </w:pPr>
      <w:r w:rsidRPr="00623A51">
        <w:t>ABATEMENT TECHNOLOGIES SPEC NOTE:</w:t>
      </w:r>
      <w:r>
        <w:t xml:space="preserve"> </w:t>
      </w:r>
      <w:r w:rsidR="00820229" w:rsidRPr="009B7BE5">
        <w:t xml:space="preserve">Drop-in exhaust plates are available with </w:t>
      </w:r>
      <w:r w:rsidR="00820229">
        <w:t>200mm, 254mm, 305mm, and 356mm (</w:t>
      </w:r>
      <w:r w:rsidR="00820229" w:rsidRPr="009B7BE5">
        <w:t>8</w:t>
      </w:r>
      <w:r w:rsidR="00A93A78" w:rsidRPr="00A93A78">
        <w:rPr>
          <w:rFonts w:cs="Arial"/>
        </w:rPr>
        <w:t xml:space="preserve"> </w:t>
      </w:r>
      <w:r w:rsidR="00A93A78">
        <w:rPr>
          <w:rFonts w:cs="Arial"/>
        </w:rPr>
        <w:t>inches</w:t>
      </w:r>
      <w:r w:rsidR="00820229" w:rsidRPr="009B7BE5">
        <w:t>, 10</w:t>
      </w:r>
      <w:r w:rsidR="00A93A78" w:rsidRPr="00A93A78">
        <w:rPr>
          <w:rFonts w:cs="Arial"/>
        </w:rPr>
        <w:t xml:space="preserve"> </w:t>
      </w:r>
      <w:r w:rsidR="00A93A78">
        <w:rPr>
          <w:rFonts w:cs="Arial"/>
        </w:rPr>
        <w:t>inches</w:t>
      </w:r>
      <w:r w:rsidR="00820229" w:rsidRPr="009B7BE5">
        <w:t>, 12</w:t>
      </w:r>
      <w:r w:rsidR="00A93A78" w:rsidRPr="00A93A78">
        <w:rPr>
          <w:rFonts w:cs="Arial"/>
        </w:rPr>
        <w:t xml:space="preserve"> </w:t>
      </w:r>
      <w:r w:rsidR="00A93A78">
        <w:rPr>
          <w:rFonts w:cs="Arial"/>
        </w:rPr>
        <w:t>inches</w:t>
      </w:r>
      <w:r w:rsidR="00820229" w:rsidRPr="009B7BE5">
        <w:t>, and 14</w:t>
      </w:r>
      <w:r w:rsidR="00A93A78" w:rsidRPr="00A93A78">
        <w:rPr>
          <w:rFonts w:cs="Arial"/>
        </w:rPr>
        <w:t xml:space="preserve"> </w:t>
      </w:r>
      <w:r w:rsidR="00A93A78">
        <w:rPr>
          <w:rFonts w:cs="Arial"/>
        </w:rPr>
        <w:t>inches</w:t>
      </w:r>
      <w:r w:rsidR="00820229">
        <w:t>)</w:t>
      </w:r>
      <w:r w:rsidR="00820229" w:rsidRPr="009B7BE5">
        <w:t xml:space="preserve"> collars</w:t>
      </w:r>
      <w:r w:rsidR="00820229">
        <w:t>.</w:t>
      </w:r>
    </w:p>
    <w:p w14:paraId="0B9CB588" w14:textId="3D555428" w:rsidR="00623A51" w:rsidRPr="0054625A" w:rsidRDefault="0054625A" w:rsidP="004353FE">
      <w:pPr>
        <w:pStyle w:val="VSLevel3"/>
      </w:pPr>
      <w:r w:rsidRPr="0054625A">
        <w:t xml:space="preserve">Interchangeable </w:t>
      </w:r>
      <w:r w:rsidR="00623A51" w:rsidRPr="0054625A">
        <w:t>Exhaust Ports</w:t>
      </w:r>
      <w:r w:rsidR="00820229" w:rsidRPr="0054625A">
        <w:t xml:space="preserve"> and Frame Kit</w:t>
      </w:r>
      <w:r w:rsidR="00623A51" w:rsidRPr="0054625A">
        <w:t>:</w:t>
      </w:r>
    </w:p>
    <w:p w14:paraId="342325D7" w14:textId="77777777" w:rsidR="007B57C1" w:rsidRDefault="00820229" w:rsidP="004353FE">
      <w:pPr>
        <w:pStyle w:val="VSLevel4"/>
        <w:tabs>
          <w:tab w:val="clear" w:pos="2016"/>
        </w:tabs>
      </w:pPr>
      <w:r>
        <w:t>I</w:t>
      </w:r>
      <w:r w:rsidRPr="009B7BE5">
        <w:t xml:space="preserve">nstalled in the lower pane of any size panel prior to assembling the </w:t>
      </w:r>
      <w:r>
        <w:t>modular containment wall panel</w:t>
      </w:r>
      <w:r w:rsidR="007B57C1">
        <w:t xml:space="preserve"> to enable ducting to the frame</w:t>
      </w:r>
      <w:r>
        <w:t>.</w:t>
      </w:r>
    </w:p>
    <w:p w14:paraId="291EC2A8" w14:textId="2BBFA751" w:rsidR="007B57C1" w:rsidRPr="00B72389" w:rsidRDefault="007B57C1" w:rsidP="004353FE">
      <w:pPr>
        <w:pStyle w:val="VSLevel4"/>
        <w:tabs>
          <w:tab w:val="clear" w:pos="2016"/>
        </w:tabs>
      </w:pPr>
      <w:r>
        <w:rPr>
          <w:lang w:val="en-CA"/>
        </w:rPr>
        <w:t>T</w:t>
      </w:r>
      <w:r w:rsidRPr="007B57C1">
        <w:rPr>
          <w:lang w:val="en-CA"/>
        </w:rPr>
        <w:t>o reduce airflow</w:t>
      </w:r>
      <w:r>
        <w:rPr>
          <w:lang w:val="en-CA"/>
        </w:rPr>
        <w:t xml:space="preserve"> through the exhaust port, a d</w:t>
      </w:r>
      <w:r w:rsidRPr="007B57C1">
        <w:rPr>
          <w:lang w:val="en-CA"/>
        </w:rPr>
        <w:t>iffuser on the outside of the frame</w:t>
      </w:r>
      <w:r>
        <w:rPr>
          <w:lang w:val="en-CA"/>
        </w:rPr>
        <w:t xml:space="preserve"> is required</w:t>
      </w:r>
      <w:r w:rsidRPr="007B57C1">
        <w:rPr>
          <w:lang w:val="en-CA"/>
        </w:rPr>
        <w:t>.</w:t>
      </w:r>
    </w:p>
    <w:p w14:paraId="4349F9EC" w14:textId="436F8A70" w:rsidR="00820229" w:rsidRDefault="00820229" w:rsidP="004353FE">
      <w:pPr>
        <w:pStyle w:val="VSLevel4"/>
        <w:tabs>
          <w:tab w:val="clear" w:pos="2016"/>
        </w:tabs>
      </w:pPr>
      <w:r>
        <w:t xml:space="preserve">If </w:t>
      </w:r>
      <w:r w:rsidRPr="009B7BE5">
        <w:t xml:space="preserve">ducting </w:t>
      </w:r>
      <w:r>
        <w:t>through the containment panel, place two (2) exhaust frames kits, mirrored on either side of the panel.</w:t>
      </w:r>
    </w:p>
    <w:p w14:paraId="3BA9A732" w14:textId="495C6511" w:rsidR="00820229" w:rsidRDefault="00820229" w:rsidP="004353FE">
      <w:pPr>
        <w:pStyle w:val="VSLevel4"/>
        <w:tabs>
          <w:tab w:val="clear" w:pos="2016"/>
        </w:tabs>
      </w:pPr>
      <w:r>
        <w:t xml:space="preserve">Basis of Design Material: </w:t>
      </w:r>
      <w:r w:rsidR="007B7F89" w:rsidRPr="0054625A">
        <w:t xml:space="preserve">Interchangeable </w:t>
      </w:r>
      <w:r>
        <w:t>Exhaust Port Frame</w:t>
      </w:r>
      <w:r w:rsidR="007B7F89">
        <w:t xml:space="preserve"> Kit</w:t>
      </w:r>
      <w:r>
        <w:t xml:space="preserve"> by Abatement Technologies Ltd.</w:t>
      </w:r>
    </w:p>
    <w:p w14:paraId="4D3AF1D0" w14:textId="16EEA7DD" w:rsidR="00820229" w:rsidRPr="00820229" w:rsidRDefault="00820229" w:rsidP="00820229">
      <w:pPr>
        <w:pStyle w:val="StandardSpecNote"/>
      </w:pPr>
      <w:r w:rsidRPr="00623A51">
        <w:t xml:space="preserve">ABATEMENT TECHNOLOGIES SPEC NOTE: </w:t>
      </w:r>
      <w:r w:rsidRPr="00820229">
        <w:rPr>
          <w:rStyle w:val="A25"/>
          <w:rFonts w:cs="Times New Roman"/>
          <w:color w:val="0000FF"/>
          <w:sz w:val="20"/>
          <w:szCs w:val="24"/>
        </w:rPr>
        <w:t>When the port is not in use it can be sealed with the removable locking security plate included</w:t>
      </w:r>
      <w:r>
        <w:rPr>
          <w:rStyle w:val="A25"/>
          <w:rFonts w:cs="Times New Roman"/>
          <w:color w:val="0000FF"/>
          <w:sz w:val="20"/>
          <w:szCs w:val="24"/>
        </w:rPr>
        <w:t>.</w:t>
      </w:r>
    </w:p>
    <w:p w14:paraId="566A0104" w14:textId="4AC21F0B" w:rsidR="00820229" w:rsidRPr="00820229" w:rsidRDefault="00820229" w:rsidP="00820229">
      <w:pPr>
        <w:pStyle w:val="VSLevel4"/>
      </w:pPr>
      <w:r>
        <w:t xml:space="preserve">Basis of Design Material: </w:t>
      </w:r>
      <w:r w:rsidRPr="00820229">
        <w:rPr>
          <w:rStyle w:val="A27"/>
          <w:rFonts w:cs="Times New Roman"/>
          <w:color w:val="auto"/>
          <w:sz w:val="20"/>
          <w:szCs w:val="20"/>
        </w:rPr>
        <w:t>Exhaust Kit, Security Port Plate &amp; Plastic Knob</w:t>
      </w:r>
      <w:r>
        <w:rPr>
          <w:rStyle w:val="A27"/>
          <w:rFonts w:cs="Times New Roman"/>
          <w:color w:val="auto"/>
          <w:sz w:val="20"/>
          <w:szCs w:val="20"/>
        </w:rPr>
        <w:t xml:space="preserve"> </w:t>
      </w:r>
      <w:r>
        <w:t>by Abatement Technologies Ltd.</w:t>
      </w:r>
    </w:p>
    <w:p w14:paraId="0364FEF0" w14:textId="76FB3F6E" w:rsidR="00623A51" w:rsidRDefault="00623A51" w:rsidP="00C26083">
      <w:pPr>
        <w:pStyle w:val="VSLevel3"/>
      </w:pPr>
      <w:r>
        <w:t>Hardware and Connectors:</w:t>
      </w:r>
    </w:p>
    <w:p w14:paraId="783E3880" w14:textId="77777777" w:rsidR="00AC6AFB" w:rsidRDefault="00AE4796" w:rsidP="00DD5BF9">
      <w:pPr>
        <w:pStyle w:val="VSLevel4"/>
        <w:tabs>
          <w:tab w:val="clear" w:pos="2016"/>
        </w:tabs>
      </w:pPr>
      <w:r>
        <w:t>Modular containment system manufacturer shall provide all necessary top, bottom, and side seals to ensure a complete connection with adjacent surfaces to form a dust-tight containment system</w:t>
      </w:r>
      <w:r w:rsidR="00AC6AFB">
        <w:t>.</w:t>
      </w:r>
    </w:p>
    <w:p w14:paraId="6B2A11CF" w14:textId="35F58550" w:rsidR="00AE4796" w:rsidRDefault="00AC6AFB" w:rsidP="00DD5BF9">
      <w:pPr>
        <w:pStyle w:val="VSLevel4"/>
        <w:tabs>
          <w:tab w:val="clear" w:pos="2016"/>
        </w:tabs>
      </w:pPr>
      <w:r>
        <w:t>Temporary modular containment systems are installed c</w:t>
      </w:r>
      <w:r w:rsidR="00AE4796">
        <w:t>omplete with extension panels, flexible hinged corners, T-connections outward and inward, ceiling brackets, expandable wall seals, brackets, connectors, tie-ins and braces.</w:t>
      </w:r>
    </w:p>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38FD1F88" w14:textId="527234E5" w:rsidR="00A55EFB" w:rsidRDefault="00A55EFB" w:rsidP="00A517C4">
      <w:pPr>
        <w:pStyle w:val="VSLevel3"/>
      </w:pPr>
      <w:r w:rsidRPr="00A55EFB">
        <w:t>Verify actual site conditions and location of adjacent materials prior to commencing work.</w:t>
      </w:r>
    </w:p>
    <w:p w14:paraId="7D389F14" w14:textId="080B3D62" w:rsidR="00A55EFB" w:rsidRPr="00A55EFB" w:rsidRDefault="00A55EFB" w:rsidP="00A517C4">
      <w:pPr>
        <w:pStyle w:val="VSLevel3"/>
      </w:pPr>
      <w:r w:rsidRPr="00A55EFB">
        <w:t>Notify Consultant in writing of any conditions which would be detrimental to the installation.</w:t>
      </w:r>
    </w:p>
    <w:p w14:paraId="724CDEE0" w14:textId="003BCDA3" w:rsidR="00A55EFB" w:rsidRPr="00A55EFB" w:rsidRDefault="00A55EFB" w:rsidP="00A517C4">
      <w:pPr>
        <w:pStyle w:val="VSLevel3"/>
      </w:pPr>
      <w:r w:rsidRPr="00A55EFB">
        <w:t>Commencement of work implies acceptance of previously completed work.</w:t>
      </w:r>
    </w:p>
    <w:p w14:paraId="3AED2D57" w14:textId="2B631540" w:rsidR="ABFFABFF" w:rsidRDefault="ABFFABFF" w:rsidP="00C26083">
      <w:pPr>
        <w:pStyle w:val="VSLevel2"/>
      </w:pPr>
      <w:r>
        <w:t>PREPARATION</w:t>
      </w:r>
    </w:p>
    <w:p w14:paraId="331CFDC1" w14:textId="2593A954" w:rsidR="00B40206" w:rsidRPr="00A55EFB" w:rsidRDefault="00B40206" w:rsidP="00C26083">
      <w:pPr>
        <w:pStyle w:val="VSLevel3"/>
      </w:pPr>
      <w:r w:rsidRPr="00A55EFB">
        <w:t>Prepare surfaces using the methods recommended by the manufacturer for achieving the best result for the substrate under the project conditions.</w:t>
      </w:r>
    </w:p>
    <w:p w14:paraId="75C633BA" w14:textId="2B75EF99" w:rsidR="00B40206" w:rsidRPr="000C1846" w:rsidRDefault="00B40206" w:rsidP="00C26083">
      <w:pPr>
        <w:pStyle w:val="VSLevel3"/>
      </w:pPr>
      <w:r w:rsidRPr="00A55EFB">
        <w:t xml:space="preserve">Perform additional preparation procedures as required by manufacturer's </w:t>
      </w:r>
      <w:r w:rsidR="000C1846">
        <w:t xml:space="preserve">written </w:t>
      </w:r>
      <w:r w:rsidRPr="000C1846">
        <w:t>instructions.</w:t>
      </w:r>
    </w:p>
    <w:p w14:paraId="558B5933" w14:textId="77777777" w:rsidR="00A86C4F" w:rsidRPr="00A86C4F" w:rsidRDefault="00A86C4F" w:rsidP="00A86C4F">
      <w:pPr>
        <w:pStyle w:val="VSLevel3"/>
      </w:pPr>
      <w:r w:rsidRPr="00A86C4F">
        <w:lastRenderedPageBreak/>
        <w:t>Ensure all necessary hardware, such as ceiling brackets, panel clamps, floor mount brackets, and hand tools are available and accounted for.</w:t>
      </w:r>
    </w:p>
    <w:p w14:paraId="5747B55F" w14:textId="5DE9E6D9" w:rsidR="00A86C4F" w:rsidRPr="00A86C4F" w:rsidRDefault="00A86C4F" w:rsidP="00A86C4F">
      <w:pPr>
        <w:pStyle w:val="VSLevel3"/>
      </w:pPr>
      <w:r w:rsidRPr="00A86C4F">
        <w:t>Inspect Components: Check for any damage during transportation or handling and notify the Consultant if any damage or missing components have been identified during initial preparation.</w:t>
      </w:r>
    </w:p>
    <w:p w14:paraId="3EEEBEBB" w14:textId="6A4E4205" w:rsidR="000C1846" w:rsidRPr="000C1846" w:rsidRDefault="00A55EFB" w:rsidP="00E9444C">
      <w:pPr>
        <w:pStyle w:val="VSLevel3"/>
      </w:pPr>
      <w:r w:rsidRPr="000C1846">
        <w:t>Substrate Preparation:</w:t>
      </w:r>
    </w:p>
    <w:p w14:paraId="38FBEB20" w14:textId="63AF7330" w:rsidR="00A55EFB" w:rsidRPr="000C1846" w:rsidRDefault="00A55EFB" w:rsidP="000C1846">
      <w:pPr>
        <w:pStyle w:val="VSLevel4"/>
      </w:pPr>
      <w:r w:rsidRPr="000C1846">
        <w:t xml:space="preserve">Ensure substrate surfaces are thoroughly prepared before applying </w:t>
      </w:r>
      <w:r w:rsidR="000C1846" w:rsidRPr="000C1846">
        <w:t>products specified in this Section.</w:t>
      </w:r>
    </w:p>
    <w:p w14:paraId="7B811437" w14:textId="49864FD5" w:rsidR="000C1846" w:rsidRPr="000C1846" w:rsidRDefault="00A55EFB" w:rsidP="00C26083">
      <w:pPr>
        <w:pStyle w:val="VSLevel4"/>
      </w:pPr>
      <w:r w:rsidRPr="000C1846">
        <w:t xml:space="preserve">Ensure </w:t>
      </w:r>
      <w:r w:rsidR="000C1846" w:rsidRPr="000C1846">
        <w:t xml:space="preserve">any </w:t>
      </w:r>
      <w:r w:rsidRPr="000C1846">
        <w:t xml:space="preserve">substrate defects are corrected by responsible parties before </w:t>
      </w:r>
      <w:r w:rsidR="000C1846" w:rsidRPr="000C1846">
        <w:t>beginning installation of products specified in this Section.</w:t>
      </w:r>
    </w:p>
    <w:p w14:paraId="2FA94D93" w14:textId="5931B28E" w:rsidR="00A55EFB" w:rsidRDefault="00A55EFB" w:rsidP="000B3CCF">
      <w:pPr>
        <w:pStyle w:val="VSLevel3"/>
      </w:pPr>
      <w:r w:rsidRPr="00A55EFB">
        <w:t xml:space="preserve">Protect building surfaces from damage or contamination during </w:t>
      </w:r>
      <w:r w:rsidR="000C1846">
        <w:t xml:space="preserve">installation. </w:t>
      </w:r>
      <w:r w:rsidRPr="00A55EFB">
        <w:t xml:space="preserve">Prevent materials from </w:t>
      </w:r>
      <w:r w:rsidR="00A86C4F">
        <w:t xml:space="preserve">blocking </w:t>
      </w:r>
      <w:r w:rsidRPr="00A55EFB">
        <w:t>and clogging drains</w:t>
      </w:r>
      <w:r w:rsidR="000C1846">
        <w:t>, causing safety hazards, and</w:t>
      </w:r>
      <w:r w:rsidRPr="00A55EFB">
        <w:t xml:space="preserve"> </w:t>
      </w:r>
      <w:r w:rsidR="000C1846">
        <w:t>blocking safety exits.</w:t>
      </w:r>
    </w:p>
    <w:p w14:paraId="77F6A318" w14:textId="214B3D0A" w:rsidR="ABFFABFF" w:rsidRDefault="ABFFABFF" w:rsidP="006E5F4C">
      <w:pPr>
        <w:pStyle w:val="VSLevel2"/>
      </w:pPr>
      <w:r>
        <w:t>INSTALLATION</w:t>
      </w:r>
      <w:r w:rsidR="003556D6">
        <w:t xml:space="preserve"> - general</w:t>
      </w:r>
    </w:p>
    <w:p w14:paraId="7CA08907" w14:textId="2B1F1467" w:rsidR="00E7676A" w:rsidRDefault="00A55EFB" w:rsidP="00D012CA">
      <w:pPr>
        <w:pStyle w:val="VSLevel3"/>
      </w:pPr>
      <w:bookmarkStart w:id="6" w:name="_Hlk117533184"/>
      <w:bookmarkStart w:id="7" w:name="_Hlk117533168"/>
      <w:r w:rsidRPr="00A55EFB">
        <w:t>Installation Compliance:</w:t>
      </w:r>
      <w:r w:rsidR="00A509EB">
        <w:t xml:space="preserve"> </w:t>
      </w:r>
      <w:r w:rsidRPr="00A55EFB">
        <w:t xml:space="preserve">Install </w:t>
      </w:r>
      <w:r w:rsidR="00E7676A">
        <w:t xml:space="preserve">products specified in this Section </w:t>
      </w:r>
      <w:r w:rsidRPr="00A55EFB">
        <w:t xml:space="preserve">in accordance with </w:t>
      </w:r>
      <w:r w:rsidR="00A86C4F">
        <w:t>the modular containment systems manufacturer</w:t>
      </w:r>
      <w:r w:rsidR="00E7676A">
        <w:t xml:space="preserve">’s </w:t>
      </w:r>
      <w:r w:rsidRPr="00A55EFB">
        <w:t xml:space="preserve">written instructions, reviewed Shop Drawings and </w:t>
      </w:r>
      <w:r w:rsidR="00E7676A">
        <w:t xml:space="preserve">following </w:t>
      </w:r>
      <w:r w:rsidRPr="00A55EFB">
        <w:t xml:space="preserve">recommendations </w:t>
      </w:r>
      <w:r w:rsidR="00E7676A">
        <w:t>outlined within the specified warranty requirements.</w:t>
      </w:r>
    </w:p>
    <w:p w14:paraId="414DF911" w14:textId="390AF10E" w:rsidR="00A55EFB" w:rsidRDefault="00A55EFB" w:rsidP="00C26083">
      <w:pPr>
        <w:pStyle w:val="VSLevel3"/>
      </w:pPr>
      <w:r w:rsidRPr="00A55EFB">
        <w:t xml:space="preserve">Supplement manufacturer's installation instructions with additional installation requirements specified in this Section to produce </w:t>
      </w:r>
      <w:r w:rsidR="00E7676A">
        <w:t xml:space="preserve">the </w:t>
      </w:r>
      <w:r w:rsidRPr="00A55EFB">
        <w:t>specified work results.</w:t>
      </w:r>
      <w:bookmarkEnd w:id="6"/>
      <w:bookmarkEnd w:id="7"/>
    </w:p>
    <w:p w14:paraId="24140313" w14:textId="203D25B8" w:rsidR="003556D6" w:rsidRDefault="003556D6" w:rsidP="003556D6">
      <w:pPr>
        <w:pStyle w:val="VSLevel3"/>
      </w:pPr>
      <w:r w:rsidRPr="00955E59">
        <w:t xml:space="preserve">Coordinate location of </w:t>
      </w:r>
      <w:r>
        <w:t xml:space="preserve">modular containment systems and entry </w:t>
      </w:r>
      <w:r w:rsidRPr="00955E59">
        <w:t>doors with Consultant</w:t>
      </w:r>
      <w:r>
        <w:t>, prior to erecting temporary barriers</w:t>
      </w:r>
      <w:r w:rsidRPr="00955E59">
        <w:t>.</w:t>
      </w:r>
      <w:r w:rsidRPr="003556D6">
        <w:t xml:space="preserve"> </w:t>
      </w:r>
      <w:r w:rsidRPr="00955E59">
        <w:t>Do not permit dust</w:t>
      </w:r>
      <w:r>
        <w:t xml:space="preserve">, dirt, and airborne particles </w:t>
      </w:r>
      <w:r w:rsidRPr="00955E59">
        <w:t xml:space="preserve">to escape beyond area being </w:t>
      </w:r>
      <w:r>
        <w:t>contained with the modular containment system specified in this Section.</w:t>
      </w:r>
    </w:p>
    <w:p w14:paraId="32605D54" w14:textId="37734005" w:rsidR="00520A82" w:rsidRDefault="00520A82" w:rsidP="003556D6">
      <w:pPr>
        <w:pStyle w:val="VSLevel3"/>
      </w:pPr>
      <w:r w:rsidRPr="00520A82">
        <w:t>Verify layout, ceiling height, obstructions, and surface readiness prior to starting installation.</w:t>
      </w:r>
      <w:r>
        <w:t xml:space="preserve"> </w:t>
      </w:r>
      <w:r w:rsidRPr="00520A82">
        <w:t>Do not proceed with installation until unsatisfactory conditions have been corrected.</w:t>
      </w:r>
    </w:p>
    <w:p w14:paraId="5C30F708" w14:textId="5D81DE26" w:rsidR="00520A82" w:rsidRDefault="00520A82" w:rsidP="003556D6">
      <w:pPr>
        <w:pStyle w:val="VSLevel3"/>
      </w:pPr>
      <w:r w:rsidRPr="00520A82">
        <w:t>Ensure all tools, fasteners, and elevated work platforms required for assembly are available on-site.</w:t>
      </w:r>
    </w:p>
    <w:p w14:paraId="652B59B2" w14:textId="1AAC39C5" w:rsidR="003556D6" w:rsidRDefault="003556D6" w:rsidP="00C06C2E">
      <w:pPr>
        <w:pStyle w:val="VSLevel3"/>
      </w:pPr>
      <w:r w:rsidRPr="00955E59">
        <w:t xml:space="preserve">Provide daily vacuuming </w:t>
      </w:r>
      <w:r>
        <w:t xml:space="preserve">and removal </w:t>
      </w:r>
      <w:r w:rsidRPr="00955E59">
        <w:t>of construction dust</w:t>
      </w:r>
      <w:r>
        <w:t xml:space="preserve"> and contaminants </w:t>
      </w:r>
      <w:r w:rsidRPr="00955E59">
        <w:t>from existing areas as work progresses; this shall be considered a minimum requirement, increase vacuuming as necessary</w:t>
      </w:r>
      <w:r>
        <w:t xml:space="preserve"> to ensure no airborne particles </w:t>
      </w:r>
      <w:r w:rsidRPr="00955E59">
        <w:t xml:space="preserve">to escape beyond area being </w:t>
      </w:r>
      <w:r>
        <w:t>contained.</w:t>
      </w:r>
    </w:p>
    <w:p w14:paraId="0D7CC549" w14:textId="574C74F1" w:rsidR="003556D6" w:rsidRDefault="003556D6" w:rsidP="00B369A8">
      <w:pPr>
        <w:pStyle w:val="VSLevel3"/>
      </w:pPr>
      <w:r w:rsidRPr="00955E59">
        <w:t xml:space="preserve">Provide locked doors </w:t>
      </w:r>
      <w:r>
        <w:t xml:space="preserve">within the modular containment systems </w:t>
      </w:r>
      <w:r w:rsidRPr="00955E59">
        <w:t>to permit access to construction areas and to areas under Contractor's custody.</w:t>
      </w:r>
      <w:r>
        <w:t xml:space="preserve"> Provide one set of temporary keys or the security code to the Consultant for accessing the construction area, as part of this Contract.</w:t>
      </w:r>
    </w:p>
    <w:p w14:paraId="32CD601F" w14:textId="43346ABD" w:rsidR="007F3187" w:rsidRDefault="007F3187" w:rsidP="00B369A8">
      <w:pPr>
        <w:pStyle w:val="SPECNOTE0"/>
        <w:keepNext w:val="0"/>
        <w:rPr>
          <w:rFonts w:cs="Arial"/>
          <w:szCs w:val="20"/>
        </w:rPr>
      </w:pPr>
      <w:r w:rsidRPr="006A148E">
        <w:t>ABATEMENT TECHNOLOGIES SPEC NOTE:</w:t>
      </w:r>
      <w:r>
        <w:t xml:space="preserve"> </w:t>
      </w:r>
      <w:r w:rsidRPr="00BE21A7">
        <w:rPr>
          <w:rFonts w:cs="Arial"/>
          <w:szCs w:val="20"/>
        </w:rPr>
        <w:t xml:space="preserve">Where the </w:t>
      </w:r>
      <w:r>
        <w:rPr>
          <w:rFonts w:cs="Arial"/>
          <w:szCs w:val="20"/>
        </w:rPr>
        <w:t>Client</w:t>
      </w:r>
      <w:r w:rsidRPr="00BE21A7">
        <w:rPr>
          <w:rFonts w:cs="Arial"/>
          <w:szCs w:val="20"/>
        </w:rPr>
        <w:t xml:space="preserve"> prefers a single-source, turnkey solution for installation and decommissioning of modular containment systems, </w:t>
      </w:r>
      <w:r>
        <w:rPr>
          <w:rFonts w:cs="Arial"/>
          <w:szCs w:val="20"/>
        </w:rPr>
        <w:t xml:space="preserve">select the following paragraph 3.4.1 </w:t>
      </w:r>
      <w:r w:rsidRPr="00BE21A7">
        <w:rPr>
          <w:rFonts w:cs="Arial"/>
          <w:szCs w:val="20"/>
        </w:rPr>
        <w:t>and delete succeeding paragraphs in Article</w:t>
      </w:r>
      <w:r>
        <w:rPr>
          <w:rFonts w:cs="Arial"/>
          <w:szCs w:val="20"/>
        </w:rPr>
        <w:t xml:space="preserve"> 3.5 &amp; 3.6</w:t>
      </w:r>
      <w:r w:rsidRPr="00BE21A7">
        <w:rPr>
          <w:rFonts w:cs="Arial"/>
          <w:szCs w:val="20"/>
        </w:rPr>
        <w:t>.</w:t>
      </w:r>
    </w:p>
    <w:p w14:paraId="51953ACD" w14:textId="749A8013" w:rsidR="007F3187" w:rsidRDefault="007F3187" w:rsidP="00B369A8">
      <w:pPr>
        <w:pStyle w:val="SPECNOTE0"/>
        <w:keepNext w:val="0"/>
        <w:rPr>
          <w:lang w:val="en-CA"/>
        </w:rPr>
      </w:pPr>
      <w:r w:rsidRPr="006A148E">
        <w:t>ABATEMENT TECHNOLOGIES SPEC NOTE:</w:t>
      </w:r>
      <w:r>
        <w:t xml:space="preserve"> </w:t>
      </w:r>
      <w:r w:rsidRPr="00661B9D">
        <w:rPr>
          <w:lang w:val="en-CA"/>
        </w:rPr>
        <w:t xml:space="preserve">By specifying </w:t>
      </w:r>
      <w:r w:rsidRPr="00661B9D">
        <w:t>Temporary Wall Systems (TWS)</w:t>
      </w:r>
      <w:r w:rsidRPr="00661B9D">
        <w:rPr>
          <w:lang w:val="en-CA"/>
        </w:rPr>
        <w:t xml:space="preserve"> in this Section, the design team ensures manufacturer-aligned installation practices, rapid site readiness, and reduced procurement risk due to stock-on-hand and dedicated service response teams. TWS is trained directly by Abatement Technologies </w:t>
      </w:r>
      <w:r>
        <w:rPr>
          <w:lang w:val="en-CA"/>
        </w:rPr>
        <w:t xml:space="preserve">and </w:t>
      </w:r>
      <w:r w:rsidRPr="00661B9D">
        <w:rPr>
          <w:lang w:val="en-CA"/>
        </w:rPr>
        <w:t>offers national reach with dedicated installation teams trained specifically on ShieldWall best practices, providing peace of mind and consistent performance results across all project locations.</w:t>
      </w:r>
    </w:p>
    <w:p w14:paraId="1AF0AEB3" w14:textId="023DAA63" w:rsidR="007F3187" w:rsidRDefault="007F3187" w:rsidP="00B369A8">
      <w:pPr>
        <w:pStyle w:val="VSLevel2"/>
        <w:keepNext w:val="0"/>
        <w:rPr>
          <w:lang w:val="en-CA"/>
        </w:rPr>
      </w:pPr>
      <w:r>
        <w:rPr>
          <w:lang w:val="en-CA"/>
        </w:rPr>
        <w:lastRenderedPageBreak/>
        <w:t>installation – manufacturer’s approved installer</w:t>
      </w:r>
    </w:p>
    <w:p w14:paraId="4A4F0E72" w14:textId="6FB7585F" w:rsidR="00743EE5" w:rsidRPr="007F3187" w:rsidRDefault="007F3187" w:rsidP="00A86C4F">
      <w:pPr>
        <w:pStyle w:val="VSLevel3"/>
        <w:rPr>
          <w:lang w:val="en-CA"/>
        </w:rPr>
      </w:pPr>
      <w:r w:rsidRPr="00BE21A7">
        <w:rPr>
          <w:rFonts w:cs="Arial"/>
        </w:rPr>
        <w:t>Installation by Approved Installer:</w:t>
      </w:r>
    </w:p>
    <w:p w14:paraId="41CF7B6D" w14:textId="77777777" w:rsidR="007F3187" w:rsidRPr="007F3187" w:rsidRDefault="007F3187" w:rsidP="007F3187">
      <w:pPr>
        <w:pStyle w:val="VSLevel4"/>
        <w:rPr>
          <w:lang w:val="en-CA"/>
        </w:rPr>
      </w:pPr>
      <w:r w:rsidRPr="00BE21A7">
        <w:rPr>
          <w:rFonts w:cs="Arial"/>
        </w:rPr>
        <w:t>Install complete modular containment system, including all panels, connectors, accessories, and pressure-monitoring equipment, by Temporary Wall Systems (TWS), trained installation partner of the manufacturer.</w:t>
      </w:r>
    </w:p>
    <w:p w14:paraId="5CEC7759" w14:textId="77777777" w:rsidR="007F3187" w:rsidRPr="007F3187" w:rsidRDefault="007F3187" w:rsidP="007F3187">
      <w:pPr>
        <w:pStyle w:val="VSLevel4"/>
        <w:rPr>
          <w:lang w:val="en-CA"/>
        </w:rPr>
      </w:pPr>
      <w:r w:rsidRPr="00BE21A7">
        <w:rPr>
          <w:rFonts w:cs="Arial"/>
        </w:rPr>
        <w:t xml:space="preserve">Ensure </w:t>
      </w:r>
      <w:r>
        <w:rPr>
          <w:rFonts w:cs="Arial"/>
        </w:rPr>
        <w:t xml:space="preserve">modular containment </w:t>
      </w:r>
      <w:r w:rsidRPr="00BE21A7">
        <w:rPr>
          <w:rFonts w:cs="Arial"/>
        </w:rPr>
        <w:t xml:space="preserve">system is </w:t>
      </w:r>
      <w:r>
        <w:rPr>
          <w:rFonts w:cs="Arial"/>
        </w:rPr>
        <w:t>transported, erected</w:t>
      </w:r>
      <w:r w:rsidRPr="00BE21A7">
        <w:rPr>
          <w:rFonts w:cs="Arial"/>
        </w:rPr>
        <w:t>, sealed, and commissioned in accordance with manufacturer requirements.</w:t>
      </w:r>
    </w:p>
    <w:p w14:paraId="5C060B13" w14:textId="5101C6FB" w:rsidR="00595C11" w:rsidRPr="00595C11" w:rsidRDefault="007F3187" w:rsidP="002A1A21">
      <w:pPr>
        <w:pStyle w:val="VSLevel4"/>
        <w:rPr>
          <w:lang w:val="en-CA"/>
        </w:rPr>
      </w:pPr>
      <w:r w:rsidRPr="00595C11">
        <w:rPr>
          <w:rFonts w:cs="Arial"/>
        </w:rPr>
        <w:t>Upon project completion, TWS shall decommission the system and remove all components for storage, reuse, or reallocation.</w:t>
      </w:r>
    </w:p>
    <w:p w14:paraId="64541B90" w14:textId="0366F1F3" w:rsidR="00595C11" w:rsidRPr="00595C11" w:rsidRDefault="00595C11" w:rsidP="00595C11">
      <w:pPr>
        <w:pStyle w:val="SPECNOTE0"/>
        <w:rPr>
          <w:lang w:val="en-CA"/>
        </w:rPr>
      </w:pPr>
      <w:r w:rsidRPr="006A148E">
        <w:t>ABATEMENT TECHNOLOGIES SPEC NOTE:</w:t>
      </w:r>
      <w:r>
        <w:t xml:space="preserve"> Keep the following paragraph if the Owner intends to utilize the temporary modular containment system in various locations on the project. Delete when not required on the project.</w:t>
      </w:r>
    </w:p>
    <w:p w14:paraId="0D2A9579" w14:textId="0A6027F4" w:rsidR="00595C11" w:rsidRPr="00595C11" w:rsidRDefault="00595C11" w:rsidP="002A1A21">
      <w:pPr>
        <w:pStyle w:val="VSLevel4"/>
        <w:rPr>
          <w:lang w:val="en-CA"/>
        </w:rPr>
      </w:pPr>
      <w:r>
        <w:rPr>
          <w:rFonts w:cs="Arial"/>
        </w:rPr>
        <w:t xml:space="preserve">TWS shall relocate modular containment </w:t>
      </w:r>
      <w:r w:rsidRPr="00BE21A7">
        <w:rPr>
          <w:rFonts w:cs="Arial"/>
        </w:rPr>
        <w:t>system</w:t>
      </w:r>
      <w:r>
        <w:rPr>
          <w:rFonts w:cs="Arial"/>
        </w:rPr>
        <w:t xml:space="preserve"> components to various locations, as identified in the phasing schedule. Disassembly and re-assembly in different configurations and/or locations, would be the responsibility of the approved installer.</w:t>
      </w:r>
    </w:p>
    <w:p w14:paraId="3759F339" w14:textId="25E1590B" w:rsidR="007F3187" w:rsidRPr="007F3187" w:rsidRDefault="007F3187" w:rsidP="007F3187">
      <w:pPr>
        <w:pStyle w:val="StandardSpecNote"/>
        <w:rPr>
          <w:lang w:val="en-CA"/>
        </w:rPr>
      </w:pPr>
      <w:r w:rsidRPr="006A148E">
        <w:t>ABATEMENT TECHNOLOGIES SPEC NOTE:</w:t>
      </w:r>
      <w:r>
        <w:t xml:space="preserve"> Remove the square brackets below if infection control measures are not required on the project.</w:t>
      </w:r>
    </w:p>
    <w:p w14:paraId="16E51371" w14:textId="340B7A27" w:rsidR="007F3187" w:rsidRPr="00743EE5" w:rsidRDefault="007F3187" w:rsidP="007F3187">
      <w:pPr>
        <w:pStyle w:val="VSLevel4"/>
        <w:rPr>
          <w:lang w:val="en-CA"/>
        </w:rPr>
      </w:pPr>
      <w:r w:rsidRPr="00BE21A7">
        <w:rPr>
          <w:rFonts w:cs="Arial"/>
        </w:rPr>
        <w:t xml:space="preserve">Installation shall comply with </w:t>
      </w:r>
      <w:r>
        <w:rPr>
          <w:rFonts w:cs="Arial"/>
        </w:rPr>
        <w:t>[</w:t>
      </w:r>
      <w:r w:rsidRPr="00BE21A7">
        <w:rPr>
          <w:rFonts w:cs="Arial"/>
        </w:rPr>
        <w:t>infection control protocols,</w:t>
      </w:r>
      <w:r>
        <w:rPr>
          <w:rFonts w:cs="Arial"/>
        </w:rPr>
        <w:t>]</w:t>
      </w:r>
      <w:r w:rsidRPr="00BE21A7">
        <w:rPr>
          <w:rFonts w:cs="Arial"/>
        </w:rPr>
        <w:t xml:space="preserve"> site-specific safety requirements, and AHJ directives.</w:t>
      </w:r>
    </w:p>
    <w:p w14:paraId="692D433D" w14:textId="0BBEA5A5" w:rsidR="007F3187" w:rsidRPr="007F3187" w:rsidRDefault="007F3187" w:rsidP="007F3187">
      <w:pPr>
        <w:pStyle w:val="StandardSpecNote"/>
        <w:rPr>
          <w:b/>
          <w:bCs w:val="0"/>
          <w:lang w:val="en-CA"/>
        </w:rPr>
      </w:pPr>
      <w:r>
        <w:rPr>
          <w:lang w:val="en-CA"/>
        </w:rPr>
        <w:t xml:space="preserve">                                    </w:t>
      </w:r>
      <w:r w:rsidRPr="007F3187">
        <w:rPr>
          <w:b/>
          <w:bCs w:val="0"/>
          <w:lang w:val="en-CA"/>
        </w:rPr>
        <w:t>OR</w:t>
      </w:r>
    </w:p>
    <w:p w14:paraId="23CB41D6" w14:textId="10C1CD14" w:rsidR="007F3187" w:rsidRPr="007F3187" w:rsidRDefault="007F3187" w:rsidP="007F3187">
      <w:pPr>
        <w:pStyle w:val="VSLevel2"/>
        <w:rPr>
          <w:lang w:val="en-CA"/>
        </w:rPr>
      </w:pPr>
      <w:r>
        <w:rPr>
          <w:lang w:val="en-CA"/>
        </w:rPr>
        <w:t>installation – pressurized modular containment systems</w:t>
      </w:r>
    </w:p>
    <w:p w14:paraId="5A02740D" w14:textId="50C4AA6F" w:rsidR="00520A82" w:rsidRPr="00520A82" w:rsidRDefault="00520A82" w:rsidP="00A86C4F">
      <w:pPr>
        <w:pStyle w:val="VSLevel3"/>
        <w:rPr>
          <w:lang w:val="en-CA"/>
        </w:rPr>
      </w:pPr>
      <w:r w:rsidRPr="00CF2884">
        <w:rPr>
          <w:rFonts w:cs="Arial"/>
          <w:lang w:val="en-CA"/>
        </w:rPr>
        <w:t>Panel Assembly and Frame Connection</w:t>
      </w:r>
      <w:r>
        <w:rPr>
          <w:rFonts w:cs="Arial"/>
          <w:lang w:val="en-CA"/>
        </w:rPr>
        <w:t>:</w:t>
      </w:r>
    </w:p>
    <w:p w14:paraId="7FEBE472" w14:textId="041220C3" w:rsidR="00520A82" w:rsidRPr="00520A82" w:rsidRDefault="00520A82" w:rsidP="00520A82">
      <w:pPr>
        <w:pStyle w:val="VSLevel4"/>
      </w:pPr>
      <w:r w:rsidRPr="00CF2884">
        <w:rPr>
          <w:rFonts w:cs="Arial"/>
          <w:lang w:val="en-CA"/>
        </w:rPr>
        <w:t>Install modular containment system panels in accordance with manufacturer’s written installation manual and approved Shop Drawings.</w:t>
      </w:r>
    </w:p>
    <w:p w14:paraId="2F767EF8" w14:textId="0DC138FB" w:rsidR="00520A82" w:rsidRDefault="00520A82" w:rsidP="00520A82">
      <w:pPr>
        <w:pStyle w:val="VSLevel4"/>
      </w:pPr>
      <w:r w:rsidRPr="00CF2884">
        <w:rPr>
          <w:rFonts w:cs="Arial"/>
          <w:lang w:val="en-CA"/>
        </w:rPr>
        <w:t>Assemble panel frames using appropriate brackets and braces to ensure alignment, rigidity, and full vertical plumb from floor to ceiling.</w:t>
      </w:r>
    </w:p>
    <w:p w14:paraId="57700E86" w14:textId="2DA97BE3" w:rsidR="00A86C4F" w:rsidRDefault="00A86C4F" w:rsidP="00A86C4F">
      <w:pPr>
        <w:pStyle w:val="VSLevel3"/>
        <w:rPr>
          <w:lang w:val="en-CA"/>
        </w:rPr>
      </w:pPr>
      <w:r w:rsidRPr="00756041">
        <w:rPr>
          <w:lang w:val="en-CA"/>
        </w:rPr>
        <w:t>Lower Panel Placement:</w:t>
      </w:r>
    </w:p>
    <w:p w14:paraId="19691F98" w14:textId="4A5613E8" w:rsidR="00520A82" w:rsidRDefault="00520A82" w:rsidP="00A86C4F">
      <w:pPr>
        <w:pStyle w:val="VSLevel4"/>
      </w:pPr>
      <w:r w:rsidRPr="00CF2884">
        <w:rPr>
          <w:rFonts w:cs="Arial"/>
          <w:lang w:val="en-CA"/>
        </w:rPr>
        <w:t>Install lower panels sequentially on opposite sides of the frame, as per manufacturer’s recommended method.</w:t>
      </w:r>
    </w:p>
    <w:p w14:paraId="6F2DDDD2" w14:textId="55B7C7EF" w:rsidR="00520A82" w:rsidRDefault="00520A82" w:rsidP="00A86C4F">
      <w:pPr>
        <w:pStyle w:val="VSLevel4"/>
      </w:pPr>
      <w:r w:rsidRPr="00CF2884">
        <w:rPr>
          <w:rFonts w:cs="Arial"/>
          <w:lang w:val="en-CA"/>
        </w:rPr>
        <w:t>Ensure exhaust port frames are pre-installed in lower panels when required.</w:t>
      </w:r>
    </w:p>
    <w:p w14:paraId="1B6E711D" w14:textId="5E8C484C" w:rsidR="00520A82" w:rsidRDefault="00520A82" w:rsidP="00A86C4F">
      <w:pPr>
        <w:pStyle w:val="VSLevel4"/>
      </w:pPr>
      <w:r w:rsidRPr="00CF2884">
        <w:rPr>
          <w:rFonts w:cs="Arial"/>
          <w:lang w:val="en-CA"/>
        </w:rPr>
        <w:t>Seal inter-panel joints using manufacturer-approved foil tape or panel clamps at uneven floor conditions and corner transitions.</w:t>
      </w:r>
    </w:p>
    <w:p w14:paraId="5B8BE9DA" w14:textId="272946AB" w:rsidR="00520A82" w:rsidRDefault="00520A82" w:rsidP="00520A82">
      <w:pPr>
        <w:pStyle w:val="VSLevel3"/>
      </w:pPr>
      <w:r w:rsidRPr="00CF2884">
        <w:rPr>
          <w:lang w:val="en-CA"/>
        </w:rPr>
        <w:t>Upper Panel Installation</w:t>
      </w:r>
      <w:r>
        <w:rPr>
          <w:lang w:val="en-CA"/>
        </w:rPr>
        <w:t>:</w:t>
      </w:r>
    </w:p>
    <w:p w14:paraId="43AC7978" w14:textId="659C27CE" w:rsidR="00520A82" w:rsidRDefault="00520A82" w:rsidP="00A86C4F">
      <w:pPr>
        <w:pStyle w:val="VSLevel4"/>
      </w:pPr>
      <w:r w:rsidRPr="00CF2884">
        <w:rPr>
          <w:rFonts w:cs="Arial"/>
          <w:lang w:val="en-CA"/>
        </w:rPr>
        <w:t>Raise and secure upper panels to ceiling using manufacturer’s ceiling bracket system.</w:t>
      </w:r>
    </w:p>
    <w:p w14:paraId="4907C67A" w14:textId="7C0DD7AB" w:rsidR="00520A82" w:rsidRDefault="00520A82" w:rsidP="00A86C4F">
      <w:pPr>
        <w:pStyle w:val="VSLevel4"/>
      </w:pPr>
      <w:r w:rsidRPr="00CF2884">
        <w:rPr>
          <w:rFonts w:cs="Arial"/>
          <w:lang w:val="en-CA"/>
        </w:rPr>
        <w:t>Install minimum two (2) ceiling brackets on each 914 mm (36</w:t>
      </w:r>
      <w:r w:rsidR="0009205D" w:rsidRPr="0009205D">
        <w:rPr>
          <w:rFonts w:cs="Arial"/>
        </w:rPr>
        <w:t xml:space="preserve"> </w:t>
      </w:r>
      <w:r w:rsidR="0009205D">
        <w:rPr>
          <w:rFonts w:cs="Arial"/>
        </w:rPr>
        <w:t>inches</w:t>
      </w:r>
      <w:r w:rsidRPr="00CF2884">
        <w:rPr>
          <w:rFonts w:cs="Arial"/>
          <w:lang w:val="en-CA"/>
        </w:rPr>
        <w:t>) and 1220 mm (48</w:t>
      </w:r>
      <w:r w:rsidR="0009205D" w:rsidRPr="0009205D">
        <w:rPr>
          <w:rFonts w:cs="Arial"/>
        </w:rPr>
        <w:t xml:space="preserve"> </w:t>
      </w:r>
      <w:r w:rsidR="0009205D">
        <w:rPr>
          <w:rFonts w:cs="Arial"/>
        </w:rPr>
        <w:t>inches</w:t>
      </w:r>
      <w:r w:rsidR="0009205D">
        <w:rPr>
          <w:rFonts w:cs="Arial"/>
          <w:lang w:val="en-CA"/>
        </w:rPr>
        <w:t xml:space="preserve">) </w:t>
      </w:r>
      <w:r w:rsidRPr="00CF2884">
        <w:rPr>
          <w:rFonts w:cs="Arial"/>
          <w:lang w:val="en-CA"/>
        </w:rPr>
        <w:t>wide upper panel.</w:t>
      </w:r>
    </w:p>
    <w:p w14:paraId="1F40652A" w14:textId="07861643" w:rsidR="00520A82" w:rsidRDefault="00520A82" w:rsidP="00A86C4F">
      <w:pPr>
        <w:pStyle w:val="VSLevel4"/>
      </w:pPr>
      <w:r w:rsidRPr="00CF2884">
        <w:rPr>
          <w:rFonts w:cs="Arial"/>
          <w:lang w:val="en-CA"/>
        </w:rPr>
        <w:t>Secure bracket locks and adjust leveling plates to ensure air-tight floor seal.</w:t>
      </w:r>
    </w:p>
    <w:p w14:paraId="333101F8" w14:textId="63B3A77B" w:rsidR="00520A82" w:rsidRDefault="00520A82" w:rsidP="00B369A8">
      <w:pPr>
        <w:pStyle w:val="VSLevel3"/>
        <w:keepNext/>
        <w:tabs>
          <w:tab w:val="clear" w:pos="1440"/>
        </w:tabs>
      </w:pPr>
      <w:r w:rsidRPr="00CF2884">
        <w:rPr>
          <w:rFonts w:cs="Arial"/>
          <w:lang w:val="en-CA"/>
        </w:rPr>
        <w:lastRenderedPageBreak/>
        <w:t>Ceiling Attachment:</w:t>
      </w:r>
    </w:p>
    <w:p w14:paraId="044CE1CC" w14:textId="481C3053" w:rsidR="00520A82" w:rsidRDefault="00520A82" w:rsidP="00B369A8">
      <w:pPr>
        <w:pStyle w:val="VSLevel4"/>
        <w:keepNext/>
      </w:pPr>
      <w:r w:rsidRPr="00CF2884">
        <w:rPr>
          <w:rFonts w:cs="Arial"/>
          <w:lang w:val="en-CA"/>
        </w:rPr>
        <w:t>Attach ceiling brackets to ceiling structure as appropriate for the substrate:</w:t>
      </w:r>
    </w:p>
    <w:p w14:paraId="1B9D33E4" w14:textId="2DC97D01" w:rsidR="00520A82" w:rsidRPr="00520A82" w:rsidRDefault="00520A82" w:rsidP="00520A82">
      <w:pPr>
        <w:pStyle w:val="SPECNOTE0"/>
      </w:pPr>
      <w:r w:rsidRPr="006A148E">
        <w:t xml:space="preserve">ABATEMENT TECHNOLOGIES SPEC NOTE: </w:t>
      </w:r>
      <w:r>
        <w:t>The first option is required for Drop Ceiling Attachment. The second option is for Gypsum Ceiling Attachment. Delete the option not required on the project.</w:t>
      </w:r>
    </w:p>
    <w:p w14:paraId="7093564D" w14:textId="3B183D18" w:rsidR="00520A82" w:rsidRDefault="00520A82" w:rsidP="00E53A78">
      <w:pPr>
        <w:pStyle w:val="VSLevel5"/>
      </w:pPr>
      <w:r w:rsidRPr="00520A82">
        <w:rPr>
          <w:rFonts w:cs="Arial"/>
          <w:lang w:val="en-CA"/>
        </w:rPr>
        <w:t>[</w:t>
      </w:r>
      <w:r w:rsidRPr="00CF2884">
        <w:rPr>
          <w:rFonts w:cs="Arial"/>
          <w:lang w:val="en-CA"/>
        </w:rPr>
        <w:t>Clamp directly to ceiling grid using adjustable ceiling clamps.</w:t>
      </w:r>
      <w:r w:rsidRPr="00520A82">
        <w:rPr>
          <w:rFonts w:cs="Arial"/>
          <w:lang w:val="en-CA"/>
        </w:rPr>
        <w:t>]</w:t>
      </w:r>
      <w:r>
        <w:rPr>
          <w:rFonts w:cs="Arial"/>
          <w:lang w:val="en-CA"/>
        </w:rPr>
        <w:t>[</w:t>
      </w:r>
      <w:r w:rsidRPr="00CF2884">
        <w:rPr>
          <w:rFonts w:cs="Arial"/>
          <w:lang w:val="en-CA"/>
        </w:rPr>
        <w:t>Anchor ceiling brackets using manufacturer-approved fasteners.</w:t>
      </w:r>
      <w:r>
        <w:rPr>
          <w:rFonts w:cs="Arial"/>
          <w:lang w:val="en-CA"/>
        </w:rPr>
        <w:t>]</w:t>
      </w:r>
    </w:p>
    <w:p w14:paraId="05ECF6E9" w14:textId="76704E78" w:rsidR="00520A82" w:rsidRDefault="00520A82" w:rsidP="00B72389">
      <w:pPr>
        <w:pStyle w:val="VSLevel3"/>
        <w:keepNext/>
        <w:tabs>
          <w:tab w:val="clear" w:pos="1440"/>
        </w:tabs>
      </w:pPr>
      <w:r w:rsidRPr="00CF2884">
        <w:rPr>
          <w:rFonts w:cs="Arial"/>
          <w:lang w:val="en-CA"/>
        </w:rPr>
        <w:t>Floor Anchoring:</w:t>
      </w:r>
    </w:p>
    <w:p w14:paraId="1191D889" w14:textId="02C11A73" w:rsidR="00520A82" w:rsidRDefault="00520A82" w:rsidP="00B72389">
      <w:pPr>
        <w:pStyle w:val="VSLevel4"/>
        <w:keepNext/>
      </w:pPr>
      <w:r w:rsidRPr="00CF2884">
        <w:rPr>
          <w:rFonts w:cs="Arial"/>
          <w:lang w:val="en-CA"/>
        </w:rPr>
        <w:t>Where required, secure panels to floor using floor mount brackets or leveling feet.</w:t>
      </w:r>
    </w:p>
    <w:p w14:paraId="44C9866F" w14:textId="1ED09690" w:rsidR="00520A82" w:rsidRDefault="00520A82" w:rsidP="00A86C4F">
      <w:pPr>
        <w:pStyle w:val="VSLevel4"/>
      </w:pPr>
      <w:r w:rsidRPr="00CF2884">
        <w:rPr>
          <w:rFonts w:cs="Arial"/>
          <w:lang w:val="en-CA"/>
        </w:rPr>
        <w:t>Do not penetrate finished floor unless directed by Consultant.</w:t>
      </w:r>
    </w:p>
    <w:p w14:paraId="16B8BD32" w14:textId="24641434" w:rsidR="00520A82" w:rsidRDefault="00520A82" w:rsidP="00520A82">
      <w:pPr>
        <w:pStyle w:val="VSLevel3"/>
        <w:tabs>
          <w:tab w:val="clear" w:pos="1440"/>
        </w:tabs>
      </w:pPr>
      <w:r w:rsidRPr="00CF2884">
        <w:rPr>
          <w:rFonts w:cs="Arial"/>
          <w:lang w:val="en-CA"/>
        </w:rPr>
        <w:t>Accessory Integration:</w:t>
      </w:r>
    </w:p>
    <w:p w14:paraId="59229A7C" w14:textId="77777777" w:rsidR="00B72389" w:rsidRDefault="00B72389" w:rsidP="00B72389">
      <w:pPr>
        <w:pStyle w:val="VSLevel4"/>
        <w:tabs>
          <w:tab w:val="clear" w:pos="2016"/>
        </w:tabs>
      </w:pPr>
      <w:r w:rsidRPr="00181D75">
        <w:t>Wall Seals:</w:t>
      </w:r>
    </w:p>
    <w:p w14:paraId="1F8D6C21" w14:textId="77777777" w:rsidR="00B72389" w:rsidRDefault="00B72389" w:rsidP="00B72389">
      <w:pPr>
        <w:pStyle w:val="VSLevel5"/>
        <w:tabs>
          <w:tab w:val="clear" w:pos="2592"/>
        </w:tabs>
      </w:pPr>
      <w:r w:rsidRPr="00181D75">
        <w:t>Install fixed or variable wall seals to reduce air leakage between modular panels and existing building elements.</w:t>
      </w:r>
    </w:p>
    <w:p w14:paraId="0F79E2BE" w14:textId="6BC3C23E" w:rsidR="00B72389" w:rsidRDefault="00B72389" w:rsidP="00B72389">
      <w:pPr>
        <w:pStyle w:val="VSLevel5"/>
        <w:tabs>
          <w:tab w:val="clear" w:pos="2592"/>
        </w:tabs>
      </w:pPr>
      <w:r w:rsidRPr="00181D75">
        <w:t xml:space="preserve">Where obstructions greater than </w:t>
      </w:r>
      <w:r>
        <w:t>13mm (</w:t>
      </w:r>
      <w:r w:rsidRPr="00181D75">
        <w:t>1/2</w:t>
      </w:r>
      <w:r w:rsidR="00794145" w:rsidRPr="00794145">
        <w:rPr>
          <w:rFonts w:cs="Arial"/>
        </w:rPr>
        <w:t xml:space="preserve"> </w:t>
      </w:r>
      <w:r w:rsidR="00794145">
        <w:rPr>
          <w:rFonts w:cs="Arial"/>
        </w:rPr>
        <w:t>inches</w:t>
      </w:r>
      <w:r>
        <w:t>)</w:t>
      </w:r>
      <w:r w:rsidRPr="00181D75">
        <w:t xml:space="preserve"> exist, use variable wall seals and cut trim material to fit around piping, conduit, or handrails as required.</w:t>
      </w:r>
    </w:p>
    <w:p w14:paraId="51FC41B4" w14:textId="77777777" w:rsidR="00B72389" w:rsidRDefault="00B72389" w:rsidP="00B72389">
      <w:pPr>
        <w:pStyle w:val="VSLevel5"/>
        <w:tabs>
          <w:tab w:val="clear" w:pos="2592"/>
        </w:tabs>
      </w:pPr>
      <w:r w:rsidRPr="00181D75">
        <w:t>Secure seals with appropriate fasteners through the metal frame, trim material, and furring strip, as shown in manufacturer diagrams</w:t>
      </w:r>
    </w:p>
    <w:p w14:paraId="55717673" w14:textId="77777777" w:rsidR="00B72389" w:rsidRPr="00B72389" w:rsidRDefault="00B72389" w:rsidP="00A509EB">
      <w:pPr>
        <w:pStyle w:val="VSLevel4"/>
        <w:keepNext/>
        <w:tabs>
          <w:tab w:val="clear" w:pos="2016"/>
        </w:tabs>
      </w:pPr>
      <w:r w:rsidRPr="00B72389">
        <w:rPr>
          <w:rFonts w:cs="Arial"/>
          <w:lang w:val="en-CA"/>
        </w:rPr>
        <w:t>Ceiling Extension Panels:</w:t>
      </w:r>
    </w:p>
    <w:p w14:paraId="7CD9EE5E" w14:textId="45C4BD63" w:rsidR="00B72389" w:rsidRPr="00B72389" w:rsidRDefault="00B72389" w:rsidP="00A509EB">
      <w:pPr>
        <w:pStyle w:val="VSLevel5"/>
        <w:keepNext/>
        <w:tabs>
          <w:tab w:val="clear" w:pos="2592"/>
        </w:tabs>
      </w:pPr>
      <w:r w:rsidRPr="00B72389">
        <w:rPr>
          <w:lang w:val="en-CA"/>
        </w:rPr>
        <w:t>Where ceiling heights exceed</w:t>
      </w:r>
      <w:r w:rsidR="008257B1">
        <w:rPr>
          <w:lang w:val="en-CA"/>
        </w:rPr>
        <w:t xml:space="preserve"> 2,972mm</w:t>
      </w:r>
      <w:r w:rsidRPr="00B72389">
        <w:rPr>
          <w:lang w:val="en-CA"/>
        </w:rPr>
        <w:t xml:space="preserve"> </w:t>
      </w:r>
      <w:r w:rsidR="008257B1">
        <w:rPr>
          <w:lang w:val="en-CA"/>
        </w:rPr>
        <w:t>(</w:t>
      </w:r>
      <w:r w:rsidRPr="00B72389">
        <w:rPr>
          <w:lang w:val="en-CA"/>
        </w:rPr>
        <w:t>10</w:t>
      </w:r>
      <w:r w:rsidR="00794145">
        <w:rPr>
          <w:lang w:val="en-CA"/>
        </w:rPr>
        <w:t xml:space="preserve"> feet 3 </w:t>
      </w:r>
      <w:r w:rsidR="00794145">
        <w:rPr>
          <w:rFonts w:cs="Arial"/>
        </w:rPr>
        <w:t>inches</w:t>
      </w:r>
      <w:r w:rsidR="008257B1">
        <w:rPr>
          <w:lang w:val="en-CA"/>
        </w:rPr>
        <w:t>)</w:t>
      </w:r>
      <w:r w:rsidRPr="00B72389">
        <w:rPr>
          <w:lang w:val="en-CA"/>
        </w:rPr>
        <w:t>, attach ceiling extension panels to the top of each base panel prior to installation.</w:t>
      </w:r>
    </w:p>
    <w:p w14:paraId="4F9A8F1F" w14:textId="5EF21639" w:rsidR="00B72389" w:rsidRPr="00B72389" w:rsidRDefault="00B72389" w:rsidP="00B72389">
      <w:pPr>
        <w:pStyle w:val="VSLevel5"/>
        <w:tabs>
          <w:tab w:val="clear" w:pos="2592"/>
        </w:tabs>
      </w:pPr>
      <w:r w:rsidRPr="00B72389">
        <w:rPr>
          <w:lang w:val="en-CA"/>
        </w:rPr>
        <w:t xml:space="preserve">Slide extension panel into position using provided slide nuts, secure using thumbscrews, and reinforce junction with </w:t>
      </w:r>
      <w:r w:rsidR="008257B1">
        <w:rPr>
          <w:lang w:val="en-CA"/>
        </w:rPr>
        <w:t>p</w:t>
      </w:r>
      <w:r w:rsidRPr="00B72389">
        <w:rPr>
          <w:lang w:val="en-CA"/>
        </w:rPr>
        <w:t xml:space="preserve">anel </w:t>
      </w:r>
      <w:r w:rsidR="008257B1">
        <w:rPr>
          <w:lang w:val="en-CA"/>
        </w:rPr>
        <w:t>c</w:t>
      </w:r>
      <w:r w:rsidRPr="00B72389">
        <w:rPr>
          <w:lang w:val="en-CA"/>
        </w:rPr>
        <w:t>lamps across back channels of both extension and base panels. Replace foam tape after disassembly.</w:t>
      </w:r>
    </w:p>
    <w:p w14:paraId="77718594" w14:textId="77777777" w:rsidR="00B72389" w:rsidRPr="00B72389" w:rsidRDefault="00B72389" w:rsidP="00B72389">
      <w:pPr>
        <w:pStyle w:val="VSLevel4"/>
        <w:tabs>
          <w:tab w:val="clear" w:pos="2016"/>
        </w:tabs>
      </w:pPr>
      <w:r w:rsidRPr="00B72389">
        <w:rPr>
          <w:rFonts w:cs="Arial"/>
          <w:lang w:val="en-CA"/>
        </w:rPr>
        <w:t>Exhaust Ports:</w:t>
      </w:r>
    </w:p>
    <w:p w14:paraId="79BA2C54" w14:textId="5393F28B" w:rsidR="00B72389" w:rsidRPr="00B72389" w:rsidRDefault="00B72389" w:rsidP="00B72389">
      <w:pPr>
        <w:pStyle w:val="VSLevel5"/>
        <w:tabs>
          <w:tab w:val="clear" w:pos="2592"/>
        </w:tabs>
      </w:pPr>
      <w:r w:rsidRPr="00B72389">
        <w:rPr>
          <w:lang w:val="en-CA"/>
        </w:rPr>
        <w:t xml:space="preserve">Where required for negative or positive air pressurization, install </w:t>
      </w:r>
      <w:r w:rsidR="008257B1" w:rsidRPr="00B72389">
        <w:rPr>
          <w:lang w:val="en-CA"/>
        </w:rPr>
        <w:t>exhaust p</w:t>
      </w:r>
      <w:r w:rsidRPr="00B72389">
        <w:rPr>
          <w:lang w:val="en-CA"/>
        </w:rPr>
        <w:t>ort kits prior to wall erection.</w:t>
      </w:r>
    </w:p>
    <w:p w14:paraId="591E7F7E" w14:textId="5BDD79D8" w:rsidR="00B72389" w:rsidRPr="00B72389" w:rsidRDefault="00B72389" w:rsidP="00B72389">
      <w:pPr>
        <w:pStyle w:val="VSLevel5"/>
        <w:tabs>
          <w:tab w:val="clear" w:pos="2592"/>
        </w:tabs>
      </w:pPr>
      <w:r w:rsidRPr="00B72389">
        <w:rPr>
          <w:lang w:val="en-CA"/>
        </w:rPr>
        <w:t xml:space="preserve">Cut opening into the bottom polycarbonate pane of the panel </w:t>
      </w:r>
      <w:r w:rsidR="008257B1" w:rsidRPr="00B72389">
        <w:rPr>
          <w:lang w:val="en-CA"/>
        </w:rPr>
        <w:t xml:space="preserve">using kit frame </w:t>
      </w:r>
      <w:r w:rsidRPr="00B72389">
        <w:rPr>
          <w:lang w:val="en-CA"/>
        </w:rPr>
        <w:t>as a stencil.</w:t>
      </w:r>
    </w:p>
    <w:p w14:paraId="020DE104" w14:textId="77777777" w:rsidR="00B72389" w:rsidRPr="00B72389" w:rsidRDefault="00B72389" w:rsidP="00B72389">
      <w:pPr>
        <w:pStyle w:val="VSLevel5"/>
        <w:tabs>
          <w:tab w:val="clear" w:pos="2592"/>
        </w:tabs>
      </w:pPr>
      <w:r w:rsidRPr="00B72389">
        <w:rPr>
          <w:lang w:val="en-CA"/>
        </w:rPr>
        <w:t>Secure frame and port using provided hardware. Install diffuser on exterior side of port to reduce airflow if required.</w:t>
      </w:r>
    </w:p>
    <w:p w14:paraId="13EDDF55" w14:textId="279D69FE" w:rsidR="00B72389" w:rsidRPr="00B72389" w:rsidRDefault="00B72389" w:rsidP="00B72389">
      <w:pPr>
        <w:pStyle w:val="VSLevel5"/>
        <w:tabs>
          <w:tab w:val="clear" w:pos="2592"/>
        </w:tabs>
      </w:pPr>
      <w:r w:rsidRPr="00CF2884">
        <w:rPr>
          <w:rFonts w:cs="Arial"/>
          <w:lang w:val="en-CA"/>
        </w:rPr>
        <w:t>Ensure exhaust port kits are installed before final panel locking. When unused, ports shall be sealed with locking security plate.</w:t>
      </w:r>
    </w:p>
    <w:p w14:paraId="697DFA91" w14:textId="77777777" w:rsidR="00B72389" w:rsidRPr="00B72389" w:rsidRDefault="00B72389" w:rsidP="00B72389">
      <w:pPr>
        <w:pStyle w:val="VSLevel4"/>
        <w:tabs>
          <w:tab w:val="clear" w:pos="2016"/>
        </w:tabs>
      </w:pPr>
      <w:r w:rsidRPr="00B72389">
        <w:rPr>
          <w:rFonts w:cs="Arial"/>
          <w:lang w:val="en-CA"/>
        </w:rPr>
        <w:t>Pressure Monitor Mounts:</w:t>
      </w:r>
    </w:p>
    <w:p w14:paraId="21027BA6" w14:textId="77777777" w:rsidR="00B72389" w:rsidRPr="00B72389" w:rsidRDefault="00B72389" w:rsidP="00B72389">
      <w:pPr>
        <w:pStyle w:val="VSLevel5"/>
        <w:tabs>
          <w:tab w:val="clear" w:pos="2592"/>
        </w:tabs>
      </w:pPr>
      <w:r w:rsidRPr="00B72389">
        <w:rPr>
          <w:lang w:val="en-CA"/>
        </w:rPr>
        <w:t>Install pressure monitor brackets at desired monitoring height using thumb screws and provided hanging hardware.</w:t>
      </w:r>
    </w:p>
    <w:p w14:paraId="6B62978C" w14:textId="77777777" w:rsidR="00044BEC" w:rsidRPr="00044BEC" w:rsidRDefault="00B72389" w:rsidP="00B72389">
      <w:pPr>
        <w:pStyle w:val="VSLevel5"/>
        <w:tabs>
          <w:tab w:val="clear" w:pos="2592"/>
        </w:tabs>
      </w:pPr>
      <w:r w:rsidRPr="00B72389">
        <w:rPr>
          <w:lang w:val="en-CA"/>
        </w:rPr>
        <w:t>Confirm secure mechanical attachment to prevent movement.</w:t>
      </w:r>
    </w:p>
    <w:p w14:paraId="478BEDA5" w14:textId="3F05CD73" w:rsidR="00044BEC" w:rsidRPr="00044BEC" w:rsidRDefault="00044BEC" w:rsidP="00B369A8">
      <w:pPr>
        <w:pStyle w:val="SPECNOTE0"/>
      </w:pPr>
      <w:r w:rsidRPr="006A148E">
        <w:lastRenderedPageBreak/>
        <w:t>ABATEMENT TECHNOLOGIES SPEC NOTE:</w:t>
      </w:r>
      <w:r>
        <w:t xml:space="preserve"> Delete the following paragraph if ICRA documentation is not required on the project.</w:t>
      </w:r>
    </w:p>
    <w:p w14:paraId="774E5A28" w14:textId="638A3123" w:rsidR="00B72389" w:rsidRPr="00B72389" w:rsidRDefault="00044BEC" w:rsidP="00B369A8">
      <w:pPr>
        <w:pStyle w:val="VSLevel5"/>
        <w:keepNext/>
        <w:tabs>
          <w:tab w:val="clear" w:pos="2592"/>
        </w:tabs>
      </w:pPr>
      <w:r>
        <w:rPr>
          <w:lang w:val="en-CA"/>
        </w:rPr>
        <w:t>[</w:t>
      </w:r>
      <w:r w:rsidR="00B72389" w:rsidRPr="00B72389">
        <w:rPr>
          <w:lang w:val="en-CA"/>
        </w:rPr>
        <w:t>Coordinate location with project Infection Control Risk Assessment (ICRA) documentation.</w:t>
      </w:r>
      <w:r>
        <w:rPr>
          <w:lang w:val="en-CA"/>
        </w:rPr>
        <w:t>]</w:t>
      </w:r>
    </w:p>
    <w:p w14:paraId="3407CF21" w14:textId="366BEC12" w:rsidR="00520A82" w:rsidRDefault="00520A82" w:rsidP="00520A82">
      <w:pPr>
        <w:pStyle w:val="VSLevel3"/>
        <w:tabs>
          <w:tab w:val="clear" w:pos="1440"/>
        </w:tabs>
      </w:pPr>
      <w:r w:rsidRPr="00CF2884">
        <w:rPr>
          <w:rFonts w:cs="Arial"/>
          <w:lang w:val="en-CA"/>
        </w:rPr>
        <w:t>Sealing and Fitment:</w:t>
      </w:r>
    </w:p>
    <w:p w14:paraId="205E635C" w14:textId="6846D31C" w:rsidR="00520A82" w:rsidRDefault="00520A82" w:rsidP="00A86C4F">
      <w:pPr>
        <w:pStyle w:val="VSLevel4"/>
      </w:pPr>
      <w:r w:rsidRPr="00CF2884">
        <w:rPr>
          <w:rFonts w:cs="Arial"/>
          <w:lang w:val="en-CA"/>
        </w:rPr>
        <w:t>All seams between panels shall be tightly closed and securely taped using manufacturer-approved foil tape.</w:t>
      </w:r>
    </w:p>
    <w:p w14:paraId="7D47D033" w14:textId="75293FDA" w:rsidR="00520A82" w:rsidRDefault="00520A82" w:rsidP="00A86C4F">
      <w:pPr>
        <w:pStyle w:val="VSLevel4"/>
      </w:pPr>
      <w:r w:rsidRPr="00CF2884">
        <w:rPr>
          <w:rFonts w:cs="Arial"/>
          <w:lang w:val="en-CA"/>
        </w:rPr>
        <w:t>Inspect and confirm full contact of closed-cell foam gaskets to adjacent construction at floor, ceiling, and wall conditions.</w:t>
      </w:r>
    </w:p>
    <w:p w14:paraId="153A6CF1" w14:textId="39F57A1E" w:rsidR="00520A82" w:rsidRDefault="00520A82" w:rsidP="00A86C4F">
      <w:pPr>
        <w:pStyle w:val="VSLevel4"/>
      </w:pPr>
      <w:r w:rsidRPr="00CF2884">
        <w:rPr>
          <w:rFonts w:cs="Arial"/>
          <w:lang w:val="en-CA"/>
        </w:rPr>
        <w:t>Do not permit visible sightlines or air leakage between conditioned and non-conditioned zones.</w:t>
      </w:r>
    </w:p>
    <w:p w14:paraId="1AFA7C43" w14:textId="6234B65E" w:rsidR="00520A82" w:rsidRDefault="00520A82" w:rsidP="00520A82">
      <w:pPr>
        <w:pStyle w:val="VSLevel3"/>
        <w:tabs>
          <w:tab w:val="clear" w:pos="1440"/>
        </w:tabs>
      </w:pPr>
      <w:r w:rsidRPr="00CF2884">
        <w:rPr>
          <w:rFonts w:cs="Arial"/>
          <w:lang w:val="en-CA"/>
        </w:rPr>
        <w:t>Final Alignment and Inspection:</w:t>
      </w:r>
    </w:p>
    <w:p w14:paraId="73BC9CB2" w14:textId="4EB37706" w:rsidR="00520A82" w:rsidRDefault="00520A82" w:rsidP="00A86C4F">
      <w:pPr>
        <w:pStyle w:val="VSLevel4"/>
      </w:pPr>
      <w:r w:rsidRPr="00CF2884">
        <w:rPr>
          <w:rFonts w:cs="Arial"/>
          <w:lang w:val="en-CA"/>
        </w:rPr>
        <w:t>Adjust and verify all vertical and horizontal alignment of panels, doors, and brackets.</w:t>
      </w:r>
    </w:p>
    <w:p w14:paraId="5EFD4769" w14:textId="4622BE5A" w:rsidR="00520A82" w:rsidRDefault="00520A82" w:rsidP="00A86C4F">
      <w:pPr>
        <w:pStyle w:val="VSLevel4"/>
      </w:pPr>
      <w:r w:rsidRPr="00CF2884">
        <w:rPr>
          <w:rFonts w:cs="Arial"/>
          <w:lang w:val="en-CA"/>
        </w:rPr>
        <w:t>Ensure uniform pressure and compression of all seals prior to declaring containment system fully installed.</w:t>
      </w:r>
    </w:p>
    <w:p w14:paraId="3289C4E1" w14:textId="3D7B3CD8" w:rsidR="00520A82" w:rsidRDefault="00520A82" w:rsidP="00A86C4F">
      <w:pPr>
        <w:pStyle w:val="VSLevel4"/>
      </w:pPr>
      <w:r w:rsidRPr="00CF2884">
        <w:rPr>
          <w:rFonts w:cs="Arial"/>
          <w:lang w:val="en-CA"/>
        </w:rPr>
        <w:t>Remove protective film, labels, and shipping materials only after Consultant review and approval.</w:t>
      </w:r>
    </w:p>
    <w:p w14:paraId="15CE2102" w14:textId="364E5E78" w:rsidR="00A517C4" w:rsidRPr="00706F15" w:rsidRDefault="00A517C4" w:rsidP="00461558">
      <w:pPr>
        <w:pStyle w:val="VSLevel2"/>
      </w:pPr>
      <w:r w:rsidRPr="00706F15">
        <w:t xml:space="preserve">INSTALLATION – </w:t>
      </w:r>
      <w:r w:rsidR="00B72389">
        <w:t xml:space="preserve">high-height </w:t>
      </w:r>
      <w:r w:rsidR="00520A82" w:rsidRPr="00520A82">
        <w:t>MODULAR CONTAINMENT SYSTEMS</w:t>
      </w:r>
    </w:p>
    <w:p w14:paraId="71DD815B" w14:textId="46EE0F58" w:rsidR="00520A82" w:rsidRDefault="007D3B6A" w:rsidP="002A0165">
      <w:pPr>
        <w:pStyle w:val="VSLevel3"/>
      </w:pPr>
      <w:r w:rsidRPr="00CF2884">
        <w:rPr>
          <w:rFonts w:cs="Arial"/>
          <w:lang w:val="en-CA"/>
        </w:rPr>
        <w:t>Layout and Planning:</w:t>
      </w:r>
    </w:p>
    <w:p w14:paraId="33EC78EC" w14:textId="7C87FFAC" w:rsidR="00520A82" w:rsidRDefault="007D3B6A" w:rsidP="007D3B6A">
      <w:pPr>
        <w:pStyle w:val="VSLevel4"/>
      </w:pPr>
      <w:r w:rsidRPr="00CF2884">
        <w:rPr>
          <w:rFonts w:cs="Arial"/>
          <w:lang w:val="en-CA"/>
        </w:rPr>
        <w:t>Establish containment boundary using chalk lines, tape, or equivalent layout methods.</w:t>
      </w:r>
    </w:p>
    <w:p w14:paraId="03CB5AD2" w14:textId="67A794AC" w:rsidR="00520A82" w:rsidRDefault="007D3B6A" w:rsidP="007D3B6A">
      <w:pPr>
        <w:pStyle w:val="VSLevel4"/>
      </w:pPr>
      <w:r w:rsidRPr="00CF2884">
        <w:rPr>
          <w:rFonts w:cs="Arial"/>
          <w:lang w:val="en-CA"/>
        </w:rPr>
        <w:t>Account for panel sizes, corners, and door swing orientations when planning layout.</w:t>
      </w:r>
    </w:p>
    <w:p w14:paraId="4C0C6A5B" w14:textId="0692C90B" w:rsidR="00520A82" w:rsidRDefault="007D3B6A" w:rsidP="007D3B6A">
      <w:pPr>
        <w:pStyle w:val="VSLevel4"/>
      </w:pPr>
      <w:r w:rsidRPr="00CF2884">
        <w:rPr>
          <w:rFonts w:cs="Arial"/>
          <w:lang w:val="en-CA"/>
        </w:rPr>
        <w:t>Install hinged doors first where required; modify swing direction per site conditions before panel installation begins.</w:t>
      </w:r>
    </w:p>
    <w:p w14:paraId="4287903B" w14:textId="7EB235B0" w:rsidR="00520A82" w:rsidRDefault="007D3B6A" w:rsidP="002A0165">
      <w:pPr>
        <w:pStyle w:val="VSLevel3"/>
      </w:pPr>
      <w:r w:rsidRPr="00CF2884">
        <w:rPr>
          <w:rFonts w:cs="Arial"/>
          <w:lang w:val="en-CA"/>
        </w:rPr>
        <w:t>Panel Assembly:</w:t>
      </w:r>
    </w:p>
    <w:p w14:paraId="6C43A8FF" w14:textId="2D12CE5C" w:rsidR="00520A82" w:rsidRDefault="007D3B6A" w:rsidP="007D3B6A">
      <w:pPr>
        <w:pStyle w:val="VSLevel4"/>
      </w:pPr>
      <w:r w:rsidRPr="00CF2884">
        <w:rPr>
          <w:lang w:val="en-CA"/>
        </w:rPr>
        <w:t>Assemble panels on a clean, dry surface.</w:t>
      </w:r>
    </w:p>
    <w:p w14:paraId="5F8E76E8" w14:textId="11B28E61" w:rsidR="00520A82" w:rsidRDefault="007D3B6A" w:rsidP="007D3B6A">
      <w:pPr>
        <w:pStyle w:val="VSLevel4"/>
      </w:pPr>
      <w:r w:rsidRPr="00CF2884">
        <w:rPr>
          <w:lang w:val="en-CA"/>
        </w:rPr>
        <w:t>Begin with base layer</w:t>
      </w:r>
      <w:r w:rsidR="004B16A7">
        <w:rPr>
          <w:lang w:val="en-CA"/>
        </w:rPr>
        <w:t xml:space="preserve"> (Level 1)</w:t>
      </w:r>
      <w:r w:rsidRPr="00CF2884">
        <w:rPr>
          <w:lang w:val="en-CA"/>
        </w:rPr>
        <w:t xml:space="preserve"> using appropriate size </w:t>
      </w:r>
      <w:r w:rsidR="004B16A7">
        <w:rPr>
          <w:lang w:val="en-CA"/>
        </w:rPr>
        <w:t>p</w:t>
      </w:r>
      <w:r w:rsidRPr="00CF2884">
        <w:rPr>
          <w:lang w:val="en-CA"/>
        </w:rPr>
        <w:t>anels and small panel brackets.</w:t>
      </w:r>
    </w:p>
    <w:p w14:paraId="4E511A53" w14:textId="37DDC38C" w:rsidR="00520A82" w:rsidRDefault="007D3B6A" w:rsidP="007D3B6A">
      <w:pPr>
        <w:pStyle w:val="VSLevel4"/>
      </w:pPr>
      <w:r w:rsidRPr="00CF2884">
        <w:rPr>
          <w:rFonts w:cs="Arial"/>
          <w:lang w:val="en-CA"/>
        </w:rPr>
        <w:t xml:space="preserve">Use </w:t>
      </w:r>
      <w:r w:rsidR="004B16A7">
        <w:rPr>
          <w:rFonts w:cs="Arial"/>
          <w:lang w:val="en-CA"/>
        </w:rPr>
        <w:t>l</w:t>
      </w:r>
      <w:r w:rsidRPr="00CF2884">
        <w:rPr>
          <w:rFonts w:cs="Arial"/>
          <w:lang w:val="en-CA"/>
        </w:rPr>
        <w:t xml:space="preserve">arge </w:t>
      </w:r>
      <w:r w:rsidR="004B16A7">
        <w:rPr>
          <w:rFonts w:cs="Arial"/>
          <w:lang w:val="en-CA"/>
        </w:rPr>
        <w:t>b</w:t>
      </w:r>
      <w:r w:rsidRPr="00CF2884">
        <w:rPr>
          <w:rFonts w:cs="Arial"/>
          <w:lang w:val="en-CA"/>
        </w:rPr>
        <w:t xml:space="preserve">rackets or </w:t>
      </w:r>
      <w:r w:rsidR="004B16A7">
        <w:rPr>
          <w:rFonts w:cs="Arial"/>
          <w:lang w:val="en-CA"/>
        </w:rPr>
        <w:t>q</w:t>
      </w:r>
      <w:r w:rsidRPr="00CF2884">
        <w:rPr>
          <w:rFonts w:cs="Arial"/>
          <w:lang w:val="en-CA"/>
        </w:rPr>
        <w:t xml:space="preserve">uad </w:t>
      </w:r>
      <w:r w:rsidR="004B16A7">
        <w:rPr>
          <w:rFonts w:cs="Arial"/>
          <w:lang w:val="en-CA"/>
        </w:rPr>
        <w:t>b</w:t>
      </w:r>
      <w:r w:rsidRPr="00CF2884">
        <w:rPr>
          <w:rFonts w:cs="Arial"/>
          <w:lang w:val="en-CA"/>
        </w:rPr>
        <w:t>rackets to join and stabilize vertical or stacked joints.</w:t>
      </w:r>
    </w:p>
    <w:p w14:paraId="79933FDF" w14:textId="3F345EBE" w:rsidR="00520A82" w:rsidRDefault="007D3B6A" w:rsidP="007D3B6A">
      <w:pPr>
        <w:pStyle w:val="VSLevel4"/>
      </w:pPr>
      <w:r w:rsidRPr="00CF2884">
        <w:rPr>
          <w:rFonts w:cs="Arial"/>
          <w:lang w:val="en-CA"/>
        </w:rPr>
        <w:t>Stack upper layers using access notches and pre-drilled bracket slots. Secure top panel layer to lower panels with proper hardware.</w:t>
      </w:r>
    </w:p>
    <w:p w14:paraId="08D9B268" w14:textId="0CB274F3" w:rsidR="00520A82" w:rsidRDefault="007D3B6A" w:rsidP="007D3B6A">
      <w:pPr>
        <w:pStyle w:val="VSLevel4"/>
      </w:pPr>
      <w:r w:rsidRPr="00CF2884">
        <w:rPr>
          <w:rFonts w:cs="Arial"/>
          <w:lang w:val="en-CA"/>
        </w:rPr>
        <w:t>Maintain panel plumbness as vertical height increases.</w:t>
      </w:r>
    </w:p>
    <w:p w14:paraId="017FFC77" w14:textId="5C793BAB" w:rsidR="00520A82" w:rsidRDefault="007D3B6A" w:rsidP="002A0165">
      <w:pPr>
        <w:pStyle w:val="VSLevel3"/>
      </w:pPr>
      <w:r w:rsidRPr="00CF2884">
        <w:rPr>
          <w:rFonts w:cs="Arial"/>
          <w:lang w:val="en-CA"/>
        </w:rPr>
        <w:t>Bracing Installation:</w:t>
      </w:r>
    </w:p>
    <w:p w14:paraId="2B2C1E9C" w14:textId="273C1C54" w:rsidR="00520A82" w:rsidRDefault="007D3B6A" w:rsidP="007D3B6A">
      <w:pPr>
        <w:pStyle w:val="VSLevel4"/>
      </w:pPr>
      <w:r w:rsidRPr="00CF2884">
        <w:rPr>
          <w:rFonts w:cs="Arial"/>
          <w:lang w:val="en-CA"/>
        </w:rPr>
        <w:t xml:space="preserve">Install Level 1 </w:t>
      </w:r>
      <w:r w:rsidR="004B16A7">
        <w:rPr>
          <w:rFonts w:cs="Arial"/>
          <w:lang w:val="en-CA"/>
        </w:rPr>
        <w:t>b</w:t>
      </w:r>
      <w:r w:rsidRPr="00CF2884">
        <w:rPr>
          <w:rFonts w:cs="Arial"/>
          <w:lang w:val="en-CA"/>
        </w:rPr>
        <w:t>racing for all base layer panels using base bracket, base channel, adjustable strut, and upper panel bracket.</w:t>
      </w:r>
    </w:p>
    <w:p w14:paraId="313208E3" w14:textId="5536D16C" w:rsidR="00520A82" w:rsidRDefault="007D3B6A" w:rsidP="007D3B6A">
      <w:pPr>
        <w:pStyle w:val="VSLevel4"/>
      </w:pPr>
      <w:r w:rsidRPr="00CF2884">
        <w:rPr>
          <w:rFonts w:cs="Arial"/>
          <w:lang w:val="en-CA"/>
        </w:rPr>
        <w:t xml:space="preserve">Where walls exceed </w:t>
      </w:r>
      <w:r w:rsidR="004B16A7">
        <w:rPr>
          <w:rFonts w:cs="Arial"/>
          <w:lang w:val="en-CA"/>
        </w:rPr>
        <w:t>2440mm (</w:t>
      </w:r>
      <w:r w:rsidRPr="00CF2884">
        <w:rPr>
          <w:rFonts w:cs="Arial"/>
          <w:lang w:val="en-CA"/>
        </w:rPr>
        <w:t>8</w:t>
      </w:r>
      <w:r w:rsidR="00794145">
        <w:rPr>
          <w:rFonts w:cs="Arial"/>
          <w:lang w:val="en-CA"/>
        </w:rPr>
        <w:t xml:space="preserve"> feet</w:t>
      </w:r>
      <w:r w:rsidR="004B16A7">
        <w:rPr>
          <w:rFonts w:cs="Arial"/>
          <w:lang w:val="en-CA"/>
        </w:rPr>
        <w:t>)</w:t>
      </w:r>
      <w:r w:rsidRPr="00CF2884">
        <w:rPr>
          <w:rFonts w:cs="Arial"/>
          <w:lang w:val="en-CA"/>
        </w:rPr>
        <w:t xml:space="preserve"> in height, install Level 2 and Level 3 </w:t>
      </w:r>
      <w:r w:rsidR="004B16A7">
        <w:rPr>
          <w:rFonts w:cs="Arial"/>
          <w:lang w:val="en-CA"/>
        </w:rPr>
        <w:t>b</w:t>
      </w:r>
      <w:r w:rsidRPr="00CF2884">
        <w:rPr>
          <w:rFonts w:cs="Arial"/>
          <w:lang w:val="en-CA"/>
        </w:rPr>
        <w:t>racing as required, combining lower and upper bracing struts to ensure full height support.</w:t>
      </w:r>
    </w:p>
    <w:p w14:paraId="79320545" w14:textId="3605B986" w:rsidR="00520A82" w:rsidRDefault="007D3B6A" w:rsidP="007D3B6A">
      <w:pPr>
        <w:pStyle w:val="VSLevel4"/>
      </w:pPr>
      <w:r w:rsidRPr="00CF2884">
        <w:rPr>
          <w:rFonts w:cs="Arial"/>
          <w:lang w:val="en-CA"/>
        </w:rPr>
        <w:t xml:space="preserve">Install </w:t>
      </w:r>
      <w:r w:rsidR="004B16A7">
        <w:rPr>
          <w:rFonts w:cs="Arial"/>
          <w:lang w:val="en-CA"/>
        </w:rPr>
        <w:t>c</w:t>
      </w:r>
      <w:r w:rsidRPr="00CF2884">
        <w:rPr>
          <w:rFonts w:cs="Arial"/>
          <w:lang w:val="en-CA"/>
        </w:rPr>
        <w:t xml:space="preserve">eiling </w:t>
      </w:r>
      <w:r w:rsidR="004B16A7">
        <w:rPr>
          <w:rFonts w:cs="Arial"/>
          <w:lang w:val="en-CA"/>
        </w:rPr>
        <w:t>b</w:t>
      </w:r>
      <w:r w:rsidRPr="00CF2884">
        <w:rPr>
          <w:rFonts w:cs="Arial"/>
          <w:lang w:val="en-CA"/>
        </w:rPr>
        <w:t>racing where structural tie-ins to overhead building elements are required. Secure brace ends with appropriate anchors per manufacturer recommendations.</w:t>
      </w:r>
    </w:p>
    <w:p w14:paraId="3ADD0BF4" w14:textId="4B6C6184" w:rsidR="00520A82" w:rsidRDefault="007D3B6A" w:rsidP="007D3B6A">
      <w:pPr>
        <w:pStyle w:val="VSLevel4"/>
      </w:pPr>
      <w:r w:rsidRPr="00CF2884">
        <w:rPr>
          <w:rFonts w:cs="Arial"/>
          <w:lang w:val="en-CA"/>
        </w:rPr>
        <w:lastRenderedPageBreak/>
        <w:t xml:space="preserve">Space bracing at minimum every </w:t>
      </w:r>
      <w:r w:rsidR="004B16A7">
        <w:rPr>
          <w:rFonts w:cs="Arial"/>
          <w:lang w:val="en-CA"/>
        </w:rPr>
        <w:t>2440mm (</w:t>
      </w:r>
      <w:r w:rsidRPr="00CF2884">
        <w:rPr>
          <w:rFonts w:cs="Arial"/>
          <w:lang w:val="en-CA"/>
        </w:rPr>
        <w:t>8</w:t>
      </w:r>
      <w:r w:rsidR="00794145">
        <w:rPr>
          <w:rFonts w:cs="Arial"/>
          <w:lang w:val="en-CA"/>
        </w:rPr>
        <w:t xml:space="preserve"> feet</w:t>
      </w:r>
      <w:r w:rsidR="004B16A7">
        <w:rPr>
          <w:rFonts w:cs="Arial"/>
          <w:lang w:val="en-CA"/>
        </w:rPr>
        <w:t>)</w:t>
      </w:r>
      <w:r w:rsidRPr="00CF2884">
        <w:rPr>
          <w:rFonts w:cs="Arial"/>
          <w:lang w:val="en-CA"/>
        </w:rPr>
        <w:t xml:space="preserve"> linear or more frequently as required by site conditions or height of assembly.</w:t>
      </w:r>
    </w:p>
    <w:p w14:paraId="75AE946B" w14:textId="47664F61" w:rsidR="00520A82" w:rsidRDefault="007D3B6A" w:rsidP="002A0165">
      <w:pPr>
        <w:pStyle w:val="VSLevel3"/>
      </w:pPr>
      <w:r w:rsidRPr="00CF2884">
        <w:rPr>
          <w:rFonts w:cs="Arial"/>
          <w:lang w:val="en-CA"/>
        </w:rPr>
        <w:t>Fastening Requirements:</w:t>
      </w:r>
    </w:p>
    <w:p w14:paraId="793CA42A" w14:textId="19F14FD9" w:rsidR="00520A82" w:rsidRDefault="007D3B6A" w:rsidP="007D3B6A">
      <w:pPr>
        <w:pStyle w:val="VSLevel4"/>
      </w:pPr>
      <w:r w:rsidRPr="00CF2884">
        <w:rPr>
          <w:rFonts w:cs="Arial"/>
          <w:lang w:val="en-CA"/>
        </w:rPr>
        <w:t>Use only manufacturer-supplied ¼-20 fasteners; torque all fasteners to 76 in-lbs.</w:t>
      </w:r>
    </w:p>
    <w:p w14:paraId="1DA63E34" w14:textId="5DFB677B" w:rsidR="00520A82" w:rsidRDefault="007D3B6A" w:rsidP="007D3B6A">
      <w:pPr>
        <w:pStyle w:val="VSLevel4"/>
      </w:pPr>
      <w:r w:rsidRPr="00CF2884">
        <w:rPr>
          <w:rFonts w:cs="Arial"/>
          <w:lang w:val="en-CA"/>
        </w:rPr>
        <w:t>Do not overtighten. Confirm alignment before final tightening.</w:t>
      </w:r>
    </w:p>
    <w:p w14:paraId="136CF310" w14:textId="77777777" w:rsidR="00E2261B" w:rsidRPr="00E2261B" w:rsidRDefault="007D3B6A" w:rsidP="007D3B6A">
      <w:pPr>
        <w:pStyle w:val="VSLevel4"/>
      </w:pPr>
      <w:r w:rsidRPr="00CF2884">
        <w:rPr>
          <w:rFonts w:cs="Arial"/>
          <w:lang w:val="en-CA"/>
        </w:rPr>
        <w:t>Anchor base plates and ceiling brackets to structure using fasteners approved for substrate type</w:t>
      </w:r>
      <w:r w:rsidR="00E2261B">
        <w:rPr>
          <w:rFonts w:cs="Arial"/>
          <w:lang w:val="en-CA"/>
        </w:rPr>
        <w:t>.</w:t>
      </w:r>
    </w:p>
    <w:p w14:paraId="3D61982A" w14:textId="434E5A9E" w:rsidR="00520A82" w:rsidRDefault="007D3B6A" w:rsidP="002A0165">
      <w:pPr>
        <w:pStyle w:val="VSLevel3"/>
      </w:pPr>
      <w:r w:rsidRPr="00CF2884">
        <w:rPr>
          <w:rFonts w:cs="Arial"/>
          <w:lang w:val="en-CA"/>
        </w:rPr>
        <w:t>System Integrity:</w:t>
      </w:r>
    </w:p>
    <w:p w14:paraId="6FEDF328" w14:textId="257604C8" w:rsidR="00520A82" w:rsidRDefault="007D3B6A" w:rsidP="007D3B6A">
      <w:pPr>
        <w:pStyle w:val="VSLevel4"/>
      </w:pPr>
      <w:r w:rsidRPr="00CF2884">
        <w:rPr>
          <w:rFonts w:cs="Arial"/>
          <w:lang w:val="en-CA"/>
        </w:rPr>
        <w:t>Periodically check for level and plumb alignment throughout assembly.</w:t>
      </w:r>
    </w:p>
    <w:p w14:paraId="1B2C8F6F" w14:textId="0F4BB5FF" w:rsidR="00520A82" w:rsidRDefault="007D3B6A" w:rsidP="007D3B6A">
      <w:pPr>
        <w:pStyle w:val="VSLevel4"/>
      </w:pPr>
      <w:r w:rsidRPr="00CF2884">
        <w:rPr>
          <w:rFonts w:cs="Arial"/>
          <w:lang w:val="en-CA"/>
        </w:rPr>
        <w:t>Ensure door frames are square, operational, and latching properly.</w:t>
      </w:r>
    </w:p>
    <w:p w14:paraId="3BB8D561" w14:textId="281B732E" w:rsidR="00520A82" w:rsidRDefault="007D3B6A" w:rsidP="007D3B6A">
      <w:pPr>
        <w:pStyle w:val="VSLevel4"/>
      </w:pPr>
      <w:r w:rsidRPr="00CF2884">
        <w:rPr>
          <w:rFonts w:cs="Arial"/>
          <w:lang w:val="en-CA"/>
        </w:rPr>
        <w:t>Inspect every installed bracket and brace for full engagement and tightness.</w:t>
      </w:r>
    </w:p>
    <w:p w14:paraId="4734FA89" w14:textId="04354A30" w:rsidR="00520A82" w:rsidRDefault="007D3B6A" w:rsidP="002A0165">
      <w:pPr>
        <w:pStyle w:val="VSLevel3"/>
      </w:pPr>
      <w:r w:rsidRPr="00CF2884">
        <w:rPr>
          <w:rFonts w:cs="Arial"/>
          <w:lang w:val="en-CA"/>
        </w:rPr>
        <w:t>Clean-Up and Turnover:</w:t>
      </w:r>
    </w:p>
    <w:p w14:paraId="756A5E20" w14:textId="4D4D5B7F" w:rsidR="00520A82" w:rsidRDefault="007D3B6A" w:rsidP="007D3B6A">
      <w:pPr>
        <w:pStyle w:val="VSLevel4"/>
      </w:pPr>
      <w:r w:rsidRPr="00CF2884">
        <w:rPr>
          <w:rFonts w:cs="Arial"/>
          <w:lang w:val="en-CA"/>
        </w:rPr>
        <w:t>Wipe down all visible surfaces using manufacturer-approved water-based cleaners.</w:t>
      </w:r>
    </w:p>
    <w:p w14:paraId="6E788624" w14:textId="3137AB38" w:rsidR="00520A82" w:rsidRDefault="007D3B6A" w:rsidP="007D3B6A">
      <w:pPr>
        <w:pStyle w:val="VSLevel4"/>
      </w:pPr>
      <w:r w:rsidRPr="00CF2884">
        <w:rPr>
          <w:rFonts w:cs="Arial"/>
          <w:lang w:val="en-CA"/>
        </w:rPr>
        <w:t>Ensure no tools, debris, or packing materials remain inside containment zone.</w:t>
      </w:r>
    </w:p>
    <w:p w14:paraId="5D7EA109" w14:textId="2A3D37D7" w:rsidR="00520A82" w:rsidRDefault="007D3B6A" w:rsidP="007D3B6A">
      <w:pPr>
        <w:pStyle w:val="VSLevel4"/>
      </w:pPr>
      <w:r w:rsidRPr="00CF2884">
        <w:rPr>
          <w:rFonts w:cs="Arial"/>
          <w:lang w:val="en-CA"/>
        </w:rPr>
        <w:t>Provide Owner with any required warranty documentation and maintenance recommendations.</w:t>
      </w:r>
    </w:p>
    <w:p w14:paraId="460DCC25" w14:textId="71957F36" w:rsidR="00DB1CE5" w:rsidRPr="00DB1CE5" w:rsidRDefault="00DB1CE5" w:rsidP="000C071A">
      <w:pPr>
        <w:pStyle w:val="VSLevel2"/>
        <w:keepLines/>
      </w:pPr>
      <w:r w:rsidRPr="00DB1CE5">
        <w:t>FIELD QUALITY CONTROL</w:t>
      </w:r>
    </w:p>
    <w:p w14:paraId="4CB19713" w14:textId="77777777" w:rsidR="002A0165" w:rsidRDefault="002A0165" w:rsidP="000C071A">
      <w:pPr>
        <w:pStyle w:val="VSLevel3"/>
        <w:keepNext/>
      </w:pPr>
      <w:r w:rsidRPr="00DB1CE5">
        <w:t xml:space="preserve">Inspection: </w:t>
      </w:r>
      <w:r>
        <w:t>Allow the m</w:t>
      </w:r>
      <w:r w:rsidRPr="00DB1CE5">
        <w:t xml:space="preserve">anufacturer's technical </w:t>
      </w:r>
      <w:r>
        <w:t>site representative to conduct periodic site inspections during installation of products specified in this Section.</w:t>
      </w:r>
    </w:p>
    <w:p w14:paraId="1E485078" w14:textId="428ABB51" w:rsidR="00706F15" w:rsidRDefault="002A0165" w:rsidP="000C071A">
      <w:pPr>
        <w:pStyle w:val="VSLevel4"/>
        <w:keepLines w:val="0"/>
      </w:pPr>
      <w:r>
        <w:t xml:space="preserve">Inspection shall confirm adequate </w:t>
      </w:r>
      <w:r w:rsidRPr="00DB1CE5">
        <w:t>substrate conditions, surface preparation</w:t>
      </w:r>
      <w:r>
        <w:t xml:space="preserve"> measures</w:t>
      </w:r>
      <w:r w:rsidRPr="00DB1CE5">
        <w:t xml:space="preserve">, </w:t>
      </w:r>
      <w:r w:rsidR="00706F15">
        <w:t>and erection of modular containment systems and associated accessories specified in this Section.</w:t>
      </w:r>
    </w:p>
    <w:p w14:paraId="018A51B3" w14:textId="532B790C" w:rsidR="00EA15B8" w:rsidRPr="00EA15B8" w:rsidRDefault="00EA15B8" w:rsidP="00EA15B8">
      <w:pPr>
        <w:pStyle w:val="VSLevel2"/>
      </w:pPr>
      <w:r w:rsidRPr="00EA15B8">
        <w:t>ADJUSTMENT AND DEMONSTRATION</w:t>
      </w:r>
    </w:p>
    <w:p w14:paraId="3AFFBEC9" w14:textId="13D1E6AD" w:rsidR="00EA15B8" w:rsidRDefault="00EA15B8" w:rsidP="00EA15B8">
      <w:pPr>
        <w:pStyle w:val="VSLevel3"/>
      </w:pPr>
      <w:r w:rsidRPr="00FD1302">
        <w:t xml:space="preserve">Upon completion of work of this section, and when directed by the Consultant, adjust and lubricate </w:t>
      </w:r>
      <w:r w:rsidR="00706F15">
        <w:t xml:space="preserve">entry </w:t>
      </w:r>
      <w:r w:rsidRPr="00FD1302">
        <w:t>doors, and ensure that all equipment and mechanisms are operating smoothly</w:t>
      </w:r>
      <w:r>
        <w:t>.</w:t>
      </w:r>
    </w:p>
    <w:p w14:paraId="4FD90CE8" w14:textId="77777777" w:rsidR="004B359A" w:rsidRPr="00756041" w:rsidRDefault="004B359A" w:rsidP="004B359A">
      <w:pPr>
        <w:pStyle w:val="VSLevel3"/>
      </w:pPr>
      <w:r w:rsidRPr="00756041">
        <w:t>Ensure all panels are securely fastened and that there are no gaps or loose connections.</w:t>
      </w:r>
    </w:p>
    <w:p w14:paraId="562B228B" w14:textId="54D0F506" w:rsidR="004B359A" w:rsidRDefault="004B359A" w:rsidP="004B359A">
      <w:pPr>
        <w:pStyle w:val="VSLevel3"/>
      </w:pPr>
      <w:r w:rsidRPr="00756041">
        <w:t>Double-check all seams and connections for proper sealing and taping.</w:t>
      </w:r>
    </w:p>
    <w:p w14:paraId="54A26BDD" w14:textId="7804150A" w:rsidR="007F2F0F" w:rsidRPr="0071076F" w:rsidRDefault="007F2F0F" w:rsidP="00C26083">
      <w:pPr>
        <w:pStyle w:val="VSLevel2"/>
      </w:pPr>
      <w:r w:rsidRPr="0071076F">
        <w:t>CLEANING</w:t>
      </w:r>
    </w:p>
    <w:p w14:paraId="7610D4B9" w14:textId="3FD404B9" w:rsidR="007F2F0F" w:rsidRDefault="007F2F0F" w:rsidP="00C26083">
      <w:pPr>
        <w:pStyle w:val="VSLevel3"/>
      </w:pPr>
      <w:r w:rsidRPr="0071076F">
        <w:t xml:space="preserve">Cleaning: Maintain clean construction area at the end of each day. When </w:t>
      </w:r>
      <w:r w:rsidR="0008015B" w:rsidRPr="0071076F">
        <w:t>the activities</w:t>
      </w:r>
      <w:r w:rsidRPr="0071076F">
        <w:t xml:space="preserve"> of this Section are complete, remove materials, tools, equipment and rubbish.</w:t>
      </w:r>
      <w:r w:rsidR="00F5096F">
        <w:t xml:space="preserve"> </w:t>
      </w:r>
      <w:r w:rsidR="00F5096F" w:rsidRPr="0071076F">
        <w:t>Do not use abrasive cleaners.</w:t>
      </w:r>
    </w:p>
    <w:p w14:paraId="1C6FB2D2" w14:textId="15BEDD1A" w:rsidR="00DB1CE5" w:rsidRDefault="007F2F0F" w:rsidP="00C26083">
      <w:pPr>
        <w:pStyle w:val="VSLevel3"/>
      </w:pPr>
      <w:r w:rsidRPr="0071076F">
        <w:t xml:space="preserve">Waste Management and Disposal: </w:t>
      </w:r>
      <w:r w:rsidR="0008015B">
        <w:t>S</w:t>
      </w:r>
      <w:r w:rsidRPr="0071076F">
        <w:t>ort waste for reuse, recycling, or disposal, as specified. Remove recycling bins and containers from site and dispose of contents at the appropriate waste disposal facilities.</w:t>
      </w:r>
    </w:p>
    <w:p w14:paraId="3BE6E98C" w14:textId="77777777" w:rsidR="00A17957" w:rsidRDefault="004123B5" w:rsidP="00F5096F">
      <w:pPr>
        <w:pStyle w:val="EndofSection"/>
        <w:spacing w:before="360"/>
      </w:pPr>
      <w:r>
        <w:t>END OF SECTION</w:t>
      </w:r>
    </w:p>
    <w:sectPr w:rsidR="00A1795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BC45" w14:textId="77777777" w:rsidR="005A3C08" w:rsidRDefault="005A3C08" w:rsidP="ABFFABFF">
      <w:r>
        <w:separator/>
      </w:r>
    </w:p>
  </w:endnote>
  <w:endnote w:type="continuationSeparator" w:id="0">
    <w:p w14:paraId="0223C0FF" w14:textId="77777777" w:rsidR="005A3C08" w:rsidRDefault="005A3C0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rlow Semi Condensed">
    <w:charset w:val="00"/>
    <w:family w:val="auto"/>
    <w:pitch w:val="variable"/>
    <w:sig w:usb0="20000007" w:usb1="00000000"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646F" w14:textId="77777777" w:rsidR="00103D05" w:rsidRDefault="00103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4991" w14:textId="77777777" w:rsidR="00103D05" w:rsidRDefault="00103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F79F" w14:textId="77777777" w:rsidR="00103D05" w:rsidRDefault="00103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4FB9" w14:textId="77777777" w:rsidR="005A3C08" w:rsidRDefault="005A3C08" w:rsidP="ABFFABFF">
      <w:r>
        <w:separator/>
      </w:r>
    </w:p>
  </w:footnote>
  <w:footnote w:type="continuationSeparator" w:id="0">
    <w:p w14:paraId="63618A7A" w14:textId="77777777" w:rsidR="005A3C08" w:rsidRDefault="005A3C0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3844" w14:textId="77777777" w:rsidR="00103D05" w:rsidRDefault="00103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11108521"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B923F2">
      <w:rPr>
        <w:rFonts w:cs="Arial"/>
        <w:b/>
        <w:sz w:val="20"/>
      </w:rPr>
      <w:t>Abatement Technologies Ltd.</w:t>
    </w:r>
    <w:r>
      <w:rPr>
        <w:rFonts w:cs="Arial"/>
        <w:b/>
        <w:sz w:val="20"/>
      </w:rPr>
      <w:fldChar w:fldCharType="end"/>
    </w:r>
    <w:r w:rsidR="005E44E4" w:rsidRPr="00D84A1E">
      <w:rPr>
        <w:rFonts w:cs="Arial"/>
        <w:b/>
        <w:sz w:val="20"/>
      </w:rPr>
      <w:tab/>
    </w:r>
    <w:r w:rsidR="00F52148">
      <w:rPr>
        <w:rStyle w:val="HeaderVSPECS"/>
        <w:b/>
        <w:caps w:val="0"/>
      </w:rPr>
      <w:fldChar w:fldCharType="begin" w:fldLock="1"/>
    </w:r>
    <w:r w:rsidR="00F52148">
      <w:rPr>
        <w:rStyle w:val="HeaderVSPECS"/>
        <w:b/>
        <w:caps w:val="0"/>
      </w:rPr>
      <w:instrText xml:space="preserve"> DOCPROPERTY  UserField4  \* MERGEFORMAT </w:instrText>
    </w:r>
    <w:r w:rsidR="00F52148">
      <w:rPr>
        <w:rStyle w:val="HeaderVSPECS"/>
        <w:b/>
        <w:caps w:val="0"/>
      </w:rPr>
      <w:fldChar w:fldCharType="separate"/>
    </w:r>
    <w:r w:rsidR="00B923F2">
      <w:rPr>
        <w:rStyle w:val="HeaderVSPECS"/>
        <w:b/>
        <w:caps w:val="0"/>
      </w:rPr>
      <w:t>Section 01 56 03</w:t>
    </w:r>
    <w:r w:rsidR="00F52148">
      <w:rPr>
        <w:rStyle w:val="HeaderVSPECS"/>
        <w:b/>
        <w:caps w:val="0"/>
      </w:rPr>
      <w:fldChar w:fldCharType="end"/>
    </w:r>
  </w:p>
  <w:p w14:paraId="0A1FA38A" w14:textId="76D4FE60"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B923F2">
      <w:rPr>
        <w:rFonts w:cs="Arial"/>
        <w:b/>
        <w:sz w:val="20"/>
      </w:rPr>
      <w:t>Shield Wall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B923F2">
      <w:rPr>
        <w:rFonts w:cs="Arial"/>
        <w:b/>
        <w:sz w:val="20"/>
      </w:rPr>
      <w:t>Temporary Modular Containment Systems</w:t>
    </w:r>
    <w:r w:rsidR="00835232">
      <w:rPr>
        <w:rFonts w:cs="Arial"/>
        <w:b/>
        <w:sz w:val="20"/>
      </w:rPr>
      <w:fldChar w:fldCharType="end"/>
    </w:r>
  </w:p>
  <w:p w14:paraId="7AD1959C" w14:textId="790038BE"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B923F2">
      <w:rPr>
        <w:rFonts w:cs="Arial"/>
        <w:b/>
        <w:sz w:val="20"/>
      </w:rPr>
      <w:t>September 30, 2025</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5DDF" w14:textId="77777777" w:rsidR="00103D05" w:rsidRDefault="0010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31FCDE50"/>
    <w:styleLink w:val="Levels"/>
    <w:lvl w:ilvl="0">
      <w:start w:val="1"/>
      <w:numFmt w:val="decimal"/>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68B31BD"/>
    <w:multiLevelType w:val="multilevel"/>
    <w:tmpl w:val="CE1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1"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2" w15:restartNumberingAfterBreak="0">
    <w:nsid w:val="4C756445"/>
    <w:multiLevelType w:val="multilevel"/>
    <w:tmpl w:val="CF0E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FE54EE"/>
    <w:multiLevelType w:val="hybridMultilevel"/>
    <w:tmpl w:val="CF8487BC"/>
    <w:name w:val="VisiSpecs_List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8"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0" w15:restartNumberingAfterBreak="0">
    <w:nsid w:val="7FBE69B3"/>
    <w:multiLevelType w:val="multilevel"/>
    <w:tmpl w:val="31FCDE50"/>
    <w:numStyleLink w:val="Levels"/>
  </w:abstractNum>
  <w:num w:numId="1" w16cid:durableId="1917471184">
    <w:abstractNumId w:val="11"/>
  </w:num>
  <w:num w:numId="2" w16cid:durableId="971447503">
    <w:abstractNumId w:val="1"/>
  </w:num>
  <w:num w:numId="3" w16cid:durableId="1935547997">
    <w:abstractNumId w:val="17"/>
  </w:num>
  <w:num w:numId="4" w16cid:durableId="1095592450">
    <w:abstractNumId w:val="14"/>
  </w:num>
  <w:num w:numId="5" w16cid:durableId="37166325">
    <w:abstractNumId w:val="8"/>
  </w:num>
  <w:num w:numId="6" w16cid:durableId="879049440">
    <w:abstractNumId w:val="4"/>
  </w:num>
  <w:num w:numId="7" w16cid:durableId="1415711471">
    <w:abstractNumId w:val="18"/>
  </w:num>
  <w:num w:numId="8" w16cid:durableId="987242418">
    <w:abstractNumId w:val="6"/>
  </w:num>
  <w:num w:numId="9" w16cid:durableId="1670937766">
    <w:abstractNumId w:val="20"/>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9"/>
  </w:num>
  <w:num w:numId="14" w16cid:durableId="659968226">
    <w:abstractNumId w:val="3"/>
  </w:num>
  <w:num w:numId="15" w16cid:durableId="887455350">
    <w:abstractNumId w:val="5"/>
  </w:num>
  <w:num w:numId="16" w16cid:durableId="1954970261">
    <w:abstractNumId w:val="19"/>
  </w:num>
  <w:num w:numId="17" w16cid:durableId="2134790630">
    <w:abstractNumId w:val="10"/>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0"/>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0"/>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0"/>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6"/>
    <w:lvlOverride w:ilvl="0">
      <w:startOverride w:val="1"/>
    </w:lvlOverride>
  </w:num>
  <w:num w:numId="22" w16cid:durableId="911040218">
    <w:abstractNumId w:val="20"/>
    <w:lvlOverride w:ilvl="0">
      <w:lvl w:ilvl="0">
        <w:start w:val="1"/>
        <w:numFmt w:val="decimal"/>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842473385">
    <w:abstractNumId w:val="12"/>
    <w:lvlOverride w:ilvl="0">
      <w:startOverride w:val="1"/>
    </w:lvlOverride>
  </w:num>
  <w:num w:numId="25" w16cid:durableId="958799411">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6" w16cid:durableId="1824930528">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7" w16cid:durableId="515659873">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8" w16cid:durableId="166620077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9" w16cid:durableId="635570793">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30" w16cid:durableId="782069612">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31" w16cid:durableId="5450310">
    <w:abstractNumId w:val="7"/>
  </w:num>
  <w:num w:numId="32" w16cid:durableId="1601182004">
    <w:abstractNumId w:val="20"/>
    <w:lvlOverride w:ilvl="0">
      <w:lvl w:ilvl="0">
        <w:start w:val="1"/>
        <w:numFmt w:val="decimal"/>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3" w16cid:durableId="1483157839">
    <w:abstractNumId w:val="13"/>
  </w:num>
  <w:num w:numId="34" w16cid:durableId="1596130970">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ABFFABFF"/>
    <w:rsid w:val="00000C4D"/>
    <w:rsid w:val="00004ACB"/>
    <w:rsid w:val="00004E00"/>
    <w:rsid w:val="000060DF"/>
    <w:rsid w:val="000078A4"/>
    <w:rsid w:val="0001377C"/>
    <w:rsid w:val="0001384E"/>
    <w:rsid w:val="00020CDF"/>
    <w:rsid w:val="0003167E"/>
    <w:rsid w:val="00032044"/>
    <w:rsid w:val="000370F9"/>
    <w:rsid w:val="00040272"/>
    <w:rsid w:val="00040AAB"/>
    <w:rsid w:val="00044BEC"/>
    <w:rsid w:val="000460DC"/>
    <w:rsid w:val="00050DEF"/>
    <w:rsid w:val="00051020"/>
    <w:rsid w:val="00055F7A"/>
    <w:rsid w:val="00056505"/>
    <w:rsid w:val="00060C00"/>
    <w:rsid w:val="000619B9"/>
    <w:rsid w:val="00064B4D"/>
    <w:rsid w:val="00067B67"/>
    <w:rsid w:val="00073023"/>
    <w:rsid w:val="00074140"/>
    <w:rsid w:val="00076332"/>
    <w:rsid w:val="00076410"/>
    <w:rsid w:val="000770A0"/>
    <w:rsid w:val="0007747A"/>
    <w:rsid w:val="0008015B"/>
    <w:rsid w:val="00080BB5"/>
    <w:rsid w:val="000820F9"/>
    <w:rsid w:val="0008210C"/>
    <w:rsid w:val="00084FCB"/>
    <w:rsid w:val="0008522F"/>
    <w:rsid w:val="0009205D"/>
    <w:rsid w:val="00093294"/>
    <w:rsid w:val="000967CC"/>
    <w:rsid w:val="000A17C4"/>
    <w:rsid w:val="000A6C73"/>
    <w:rsid w:val="000A7C9F"/>
    <w:rsid w:val="000B1EA5"/>
    <w:rsid w:val="000B2B79"/>
    <w:rsid w:val="000B48E4"/>
    <w:rsid w:val="000B52B2"/>
    <w:rsid w:val="000B581B"/>
    <w:rsid w:val="000B7D83"/>
    <w:rsid w:val="000C0097"/>
    <w:rsid w:val="000C071A"/>
    <w:rsid w:val="000C1846"/>
    <w:rsid w:val="000C3FEA"/>
    <w:rsid w:val="000C4F80"/>
    <w:rsid w:val="000C69BC"/>
    <w:rsid w:val="000C79AB"/>
    <w:rsid w:val="000D0410"/>
    <w:rsid w:val="000D075E"/>
    <w:rsid w:val="000D423F"/>
    <w:rsid w:val="000D61C1"/>
    <w:rsid w:val="000D70FD"/>
    <w:rsid w:val="000F0085"/>
    <w:rsid w:val="000F08F3"/>
    <w:rsid w:val="000F4A04"/>
    <w:rsid w:val="000F67CB"/>
    <w:rsid w:val="000F72CD"/>
    <w:rsid w:val="000F75C8"/>
    <w:rsid w:val="000F7788"/>
    <w:rsid w:val="00102AE3"/>
    <w:rsid w:val="001036AD"/>
    <w:rsid w:val="00103D05"/>
    <w:rsid w:val="00103EEF"/>
    <w:rsid w:val="001053E1"/>
    <w:rsid w:val="0010743C"/>
    <w:rsid w:val="00111D36"/>
    <w:rsid w:val="00116338"/>
    <w:rsid w:val="00116699"/>
    <w:rsid w:val="00116917"/>
    <w:rsid w:val="001203C5"/>
    <w:rsid w:val="00122853"/>
    <w:rsid w:val="00123020"/>
    <w:rsid w:val="00123B4B"/>
    <w:rsid w:val="00124B54"/>
    <w:rsid w:val="001253AE"/>
    <w:rsid w:val="00125FD9"/>
    <w:rsid w:val="0012614F"/>
    <w:rsid w:val="00133013"/>
    <w:rsid w:val="001334A7"/>
    <w:rsid w:val="001365CE"/>
    <w:rsid w:val="00140C0F"/>
    <w:rsid w:val="00141228"/>
    <w:rsid w:val="0014228E"/>
    <w:rsid w:val="001426F7"/>
    <w:rsid w:val="00143014"/>
    <w:rsid w:val="001548E0"/>
    <w:rsid w:val="0015749E"/>
    <w:rsid w:val="001602D6"/>
    <w:rsid w:val="00163095"/>
    <w:rsid w:val="0016437B"/>
    <w:rsid w:val="00167078"/>
    <w:rsid w:val="00173BCD"/>
    <w:rsid w:val="00175E63"/>
    <w:rsid w:val="00181D5E"/>
    <w:rsid w:val="001829E0"/>
    <w:rsid w:val="0018392E"/>
    <w:rsid w:val="00184010"/>
    <w:rsid w:val="001851AC"/>
    <w:rsid w:val="00187EFB"/>
    <w:rsid w:val="0019320D"/>
    <w:rsid w:val="00194212"/>
    <w:rsid w:val="00194902"/>
    <w:rsid w:val="00194987"/>
    <w:rsid w:val="00195E13"/>
    <w:rsid w:val="001A1047"/>
    <w:rsid w:val="001B0590"/>
    <w:rsid w:val="001B3410"/>
    <w:rsid w:val="001B458E"/>
    <w:rsid w:val="001C1D24"/>
    <w:rsid w:val="001C3103"/>
    <w:rsid w:val="001C4B76"/>
    <w:rsid w:val="001C543E"/>
    <w:rsid w:val="001C62E7"/>
    <w:rsid w:val="001D6C5E"/>
    <w:rsid w:val="001E2F3F"/>
    <w:rsid w:val="001E31DB"/>
    <w:rsid w:val="001E4F13"/>
    <w:rsid w:val="001F1265"/>
    <w:rsid w:val="00210B2B"/>
    <w:rsid w:val="00210C7B"/>
    <w:rsid w:val="0021152C"/>
    <w:rsid w:val="00212341"/>
    <w:rsid w:val="00213D59"/>
    <w:rsid w:val="00213E1C"/>
    <w:rsid w:val="002202AE"/>
    <w:rsid w:val="00226F29"/>
    <w:rsid w:val="002302A5"/>
    <w:rsid w:val="002315E6"/>
    <w:rsid w:val="002342ED"/>
    <w:rsid w:val="0023794B"/>
    <w:rsid w:val="00240680"/>
    <w:rsid w:val="00241CC1"/>
    <w:rsid w:val="00243F72"/>
    <w:rsid w:val="002461C3"/>
    <w:rsid w:val="00247CCF"/>
    <w:rsid w:val="002511C2"/>
    <w:rsid w:val="00251AB3"/>
    <w:rsid w:val="002578EE"/>
    <w:rsid w:val="0026178A"/>
    <w:rsid w:val="00261C9B"/>
    <w:rsid w:val="0026445B"/>
    <w:rsid w:val="00267796"/>
    <w:rsid w:val="00273F54"/>
    <w:rsid w:val="00276CE1"/>
    <w:rsid w:val="00282F40"/>
    <w:rsid w:val="0028434F"/>
    <w:rsid w:val="002869D4"/>
    <w:rsid w:val="00286EFB"/>
    <w:rsid w:val="00290230"/>
    <w:rsid w:val="00292DD0"/>
    <w:rsid w:val="002968E0"/>
    <w:rsid w:val="002978C2"/>
    <w:rsid w:val="00297E41"/>
    <w:rsid w:val="002A0165"/>
    <w:rsid w:val="002A3BDD"/>
    <w:rsid w:val="002B1147"/>
    <w:rsid w:val="002B1191"/>
    <w:rsid w:val="002B15A5"/>
    <w:rsid w:val="002C6C2D"/>
    <w:rsid w:val="002D4CE0"/>
    <w:rsid w:val="002E079C"/>
    <w:rsid w:val="002E0D63"/>
    <w:rsid w:val="002E32D5"/>
    <w:rsid w:val="002E3447"/>
    <w:rsid w:val="002F1136"/>
    <w:rsid w:val="002F5197"/>
    <w:rsid w:val="002F5733"/>
    <w:rsid w:val="00300F82"/>
    <w:rsid w:val="00302414"/>
    <w:rsid w:val="00303868"/>
    <w:rsid w:val="00306C7D"/>
    <w:rsid w:val="00307191"/>
    <w:rsid w:val="003102BB"/>
    <w:rsid w:val="00313204"/>
    <w:rsid w:val="00313738"/>
    <w:rsid w:val="0031515C"/>
    <w:rsid w:val="00317AD0"/>
    <w:rsid w:val="0032669D"/>
    <w:rsid w:val="003316B3"/>
    <w:rsid w:val="00331C8A"/>
    <w:rsid w:val="0033316E"/>
    <w:rsid w:val="00341504"/>
    <w:rsid w:val="00344F73"/>
    <w:rsid w:val="00346DC3"/>
    <w:rsid w:val="00347B5D"/>
    <w:rsid w:val="003518E6"/>
    <w:rsid w:val="00352CE8"/>
    <w:rsid w:val="003556D6"/>
    <w:rsid w:val="00360E31"/>
    <w:rsid w:val="00371417"/>
    <w:rsid w:val="003722D5"/>
    <w:rsid w:val="00372719"/>
    <w:rsid w:val="00372C5A"/>
    <w:rsid w:val="00373FCE"/>
    <w:rsid w:val="003741A2"/>
    <w:rsid w:val="00380B42"/>
    <w:rsid w:val="003822EC"/>
    <w:rsid w:val="003833A6"/>
    <w:rsid w:val="00383AEA"/>
    <w:rsid w:val="00384BAD"/>
    <w:rsid w:val="00385C81"/>
    <w:rsid w:val="0038682E"/>
    <w:rsid w:val="00387D36"/>
    <w:rsid w:val="00390F62"/>
    <w:rsid w:val="00395E41"/>
    <w:rsid w:val="00396FD2"/>
    <w:rsid w:val="003A0BFA"/>
    <w:rsid w:val="003A23CE"/>
    <w:rsid w:val="003A28CC"/>
    <w:rsid w:val="003A31DF"/>
    <w:rsid w:val="003A3575"/>
    <w:rsid w:val="003A55EA"/>
    <w:rsid w:val="003B08BB"/>
    <w:rsid w:val="003B09B0"/>
    <w:rsid w:val="003B2637"/>
    <w:rsid w:val="003B5B37"/>
    <w:rsid w:val="003C24D6"/>
    <w:rsid w:val="003C5CF9"/>
    <w:rsid w:val="003D4035"/>
    <w:rsid w:val="003D6211"/>
    <w:rsid w:val="003E331B"/>
    <w:rsid w:val="003E5FD9"/>
    <w:rsid w:val="003E6C8D"/>
    <w:rsid w:val="003F2694"/>
    <w:rsid w:val="003F4197"/>
    <w:rsid w:val="003F5364"/>
    <w:rsid w:val="00400CFC"/>
    <w:rsid w:val="004033B8"/>
    <w:rsid w:val="004037A4"/>
    <w:rsid w:val="004041F7"/>
    <w:rsid w:val="004052D7"/>
    <w:rsid w:val="00406647"/>
    <w:rsid w:val="00410F98"/>
    <w:rsid w:val="00412063"/>
    <w:rsid w:val="004123B5"/>
    <w:rsid w:val="00413C15"/>
    <w:rsid w:val="00413F0E"/>
    <w:rsid w:val="00415E3E"/>
    <w:rsid w:val="0042006B"/>
    <w:rsid w:val="00422537"/>
    <w:rsid w:val="00424A1B"/>
    <w:rsid w:val="004278F4"/>
    <w:rsid w:val="004315F0"/>
    <w:rsid w:val="00431752"/>
    <w:rsid w:val="004328A8"/>
    <w:rsid w:val="00432ADA"/>
    <w:rsid w:val="00433BCC"/>
    <w:rsid w:val="00435215"/>
    <w:rsid w:val="004353FE"/>
    <w:rsid w:val="0043774A"/>
    <w:rsid w:val="00440A76"/>
    <w:rsid w:val="0044176A"/>
    <w:rsid w:val="00443DE9"/>
    <w:rsid w:val="004450F6"/>
    <w:rsid w:val="004460BF"/>
    <w:rsid w:val="0044673C"/>
    <w:rsid w:val="004468B1"/>
    <w:rsid w:val="00447434"/>
    <w:rsid w:val="00450A64"/>
    <w:rsid w:val="00451426"/>
    <w:rsid w:val="00453865"/>
    <w:rsid w:val="00453C1E"/>
    <w:rsid w:val="00454197"/>
    <w:rsid w:val="00456239"/>
    <w:rsid w:val="00457E2C"/>
    <w:rsid w:val="00457F9D"/>
    <w:rsid w:val="00460F33"/>
    <w:rsid w:val="0046773D"/>
    <w:rsid w:val="00477594"/>
    <w:rsid w:val="00483A18"/>
    <w:rsid w:val="00485797"/>
    <w:rsid w:val="00485D39"/>
    <w:rsid w:val="004914F1"/>
    <w:rsid w:val="00491ECD"/>
    <w:rsid w:val="00496058"/>
    <w:rsid w:val="004A0D9A"/>
    <w:rsid w:val="004A16EF"/>
    <w:rsid w:val="004A47EF"/>
    <w:rsid w:val="004A5D34"/>
    <w:rsid w:val="004B16A7"/>
    <w:rsid w:val="004B359A"/>
    <w:rsid w:val="004B5E3E"/>
    <w:rsid w:val="004B6B92"/>
    <w:rsid w:val="004B6BAB"/>
    <w:rsid w:val="004B6F6E"/>
    <w:rsid w:val="004C5CF7"/>
    <w:rsid w:val="004C7095"/>
    <w:rsid w:val="004D00B2"/>
    <w:rsid w:val="004D04F4"/>
    <w:rsid w:val="004D0DE6"/>
    <w:rsid w:val="004D2068"/>
    <w:rsid w:val="004E6173"/>
    <w:rsid w:val="004E6421"/>
    <w:rsid w:val="004E65B5"/>
    <w:rsid w:val="004E7370"/>
    <w:rsid w:val="004F1E28"/>
    <w:rsid w:val="004F30DE"/>
    <w:rsid w:val="004F6159"/>
    <w:rsid w:val="00501678"/>
    <w:rsid w:val="00502720"/>
    <w:rsid w:val="00505CE0"/>
    <w:rsid w:val="00507C8D"/>
    <w:rsid w:val="005108CD"/>
    <w:rsid w:val="00512B14"/>
    <w:rsid w:val="00513DC6"/>
    <w:rsid w:val="0051472A"/>
    <w:rsid w:val="00516DAF"/>
    <w:rsid w:val="00517FD9"/>
    <w:rsid w:val="00520A82"/>
    <w:rsid w:val="00521AE6"/>
    <w:rsid w:val="005232A1"/>
    <w:rsid w:val="005236FC"/>
    <w:rsid w:val="00523EFA"/>
    <w:rsid w:val="00530A58"/>
    <w:rsid w:val="00533BBE"/>
    <w:rsid w:val="00533D60"/>
    <w:rsid w:val="00541393"/>
    <w:rsid w:val="00542BAB"/>
    <w:rsid w:val="00542C21"/>
    <w:rsid w:val="00542CCC"/>
    <w:rsid w:val="00544A80"/>
    <w:rsid w:val="0054625A"/>
    <w:rsid w:val="00550AC9"/>
    <w:rsid w:val="00552C09"/>
    <w:rsid w:val="00553DF7"/>
    <w:rsid w:val="00556956"/>
    <w:rsid w:val="00557EFF"/>
    <w:rsid w:val="00560C05"/>
    <w:rsid w:val="0056250F"/>
    <w:rsid w:val="005662ED"/>
    <w:rsid w:val="005712F6"/>
    <w:rsid w:val="00571411"/>
    <w:rsid w:val="005809AF"/>
    <w:rsid w:val="00583353"/>
    <w:rsid w:val="00586904"/>
    <w:rsid w:val="00595C11"/>
    <w:rsid w:val="00597D63"/>
    <w:rsid w:val="005A0964"/>
    <w:rsid w:val="005A3030"/>
    <w:rsid w:val="005A3A3C"/>
    <w:rsid w:val="005A3C08"/>
    <w:rsid w:val="005A443D"/>
    <w:rsid w:val="005A4C0A"/>
    <w:rsid w:val="005A7AF3"/>
    <w:rsid w:val="005A7BFF"/>
    <w:rsid w:val="005A7F06"/>
    <w:rsid w:val="005B0836"/>
    <w:rsid w:val="005B0930"/>
    <w:rsid w:val="005B12B7"/>
    <w:rsid w:val="005B24CB"/>
    <w:rsid w:val="005B4AB4"/>
    <w:rsid w:val="005B612C"/>
    <w:rsid w:val="005B7449"/>
    <w:rsid w:val="005C11AB"/>
    <w:rsid w:val="005C365F"/>
    <w:rsid w:val="005C4CC4"/>
    <w:rsid w:val="005C6B39"/>
    <w:rsid w:val="005D09B1"/>
    <w:rsid w:val="005D0F1A"/>
    <w:rsid w:val="005D213B"/>
    <w:rsid w:val="005D27A4"/>
    <w:rsid w:val="005D2E3E"/>
    <w:rsid w:val="005D70C8"/>
    <w:rsid w:val="005E2659"/>
    <w:rsid w:val="005E3B71"/>
    <w:rsid w:val="005E44E4"/>
    <w:rsid w:val="005E4819"/>
    <w:rsid w:val="005E527D"/>
    <w:rsid w:val="005E7B61"/>
    <w:rsid w:val="005F1088"/>
    <w:rsid w:val="005F4591"/>
    <w:rsid w:val="005F528D"/>
    <w:rsid w:val="005F7202"/>
    <w:rsid w:val="005F7ABD"/>
    <w:rsid w:val="00602264"/>
    <w:rsid w:val="00604185"/>
    <w:rsid w:val="0060502D"/>
    <w:rsid w:val="00605BBD"/>
    <w:rsid w:val="00611617"/>
    <w:rsid w:val="00611D70"/>
    <w:rsid w:val="00612DFF"/>
    <w:rsid w:val="00613EDC"/>
    <w:rsid w:val="0061471E"/>
    <w:rsid w:val="006168B4"/>
    <w:rsid w:val="0061744E"/>
    <w:rsid w:val="00621CFE"/>
    <w:rsid w:val="006227E9"/>
    <w:rsid w:val="00623A51"/>
    <w:rsid w:val="00626143"/>
    <w:rsid w:val="006303EB"/>
    <w:rsid w:val="00630535"/>
    <w:rsid w:val="00632812"/>
    <w:rsid w:val="00633F55"/>
    <w:rsid w:val="0063485D"/>
    <w:rsid w:val="006367F1"/>
    <w:rsid w:val="00637801"/>
    <w:rsid w:val="0063790A"/>
    <w:rsid w:val="0064399D"/>
    <w:rsid w:val="00643D85"/>
    <w:rsid w:val="0064505F"/>
    <w:rsid w:val="0064617A"/>
    <w:rsid w:val="00647B03"/>
    <w:rsid w:val="00647BBF"/>
    <w:rsid w:val="00651066"/>
    <w:rsid w:val="0065184B"/>
    <w:rsid w:val="00653B24"/>
    <w:rsid w:val="00654B66"/>
    <w:rsid w:val="00656F7A"/>
    <w:rsid w:val="00661661"/>
    <w:rsid w:val="00661B9D"/>
    <w:rsid w:val="00665605"/>
    <w:rsid w:val="00667838"/>
    <w:rsid w:val="006724E2"/>
    <w:rsid w:val="00672D02"/>
    <w:rsid w:val="00674542"/>
    <w:rsid w:val="0067484B"/>
    <w:rsid w:val="00674C71"/>
    <w:rsid w:val="0067575B"/>
    <w:rsid w:val="00675BCE"/>
    <w:rsid w:val="00677DAB"/>
    <w:rsid w:val="00686007"/>
    <w:rsid w:val="006878E2"/>
    <w:rsid w:val="006911C7"/>
    <w:rsid w:val="00691C68"/>
    <w:rsid w:val="006921F5"/>
    <w:rsid w:val="0069380F"/>
    <w:rsid w:val="006938E2"/>
    <w:rsid w:val="00694E0F"/>
    <w:rsid w:val="006960A0"/>
    <w:rsid w:val="00696948"/>
    <w:rsid w:val="006969CE"/>
    <w:rsid w:val="006A148E"/>
    <w:rsid w:val="006A1B4F"/>
    <w:rsid w:val="006A419E"/>
    <w:rsid w:val="006A45B9"/>
    <w:rsid w:val="006A5A7D"/>
    <w:rsid w:val="006B1062"/>
    <w:rsid w:val="006B57E9"/>
    <w:rsid w:val="006B5CD2"/>
    <w:rsid w:val="006B79C3"/>
    <w:rsid w:val="006C028C"/>
    <w:rsid w:val="006C03F5"/>
    <w:rsid w:val="006C1D1E"/>
    <w:rsid w:val="006C38DC"/>
    <w:rsid w:val="006C5CCF"/>
    <w:rsid w:val="006D0757"/>
    <w:rsid w:val="006D0D7C"/>
    <w:rsid w:val="006D1E6C"/>
    <w:rsid w:val="006D569E"/>
    <w:rsid w:val="006D7254"/>
    <w:rsid w:val="006E1DAC"/>
    <w:rsid w:val="006E2014"/>
    <w:rsid w:val="006E3B02"/>
    <w:rsid w:val="006E468A"/>
    <w:rsid w:val="006E5734"/>
    <w:rsid w:val="006E5F4C"/>
    <w:rsid w:val="006E6470"/>
    <w:rsid w:val="006E668D"/>
    <w:rsid w:val="006F136E"/>
    <w:rsid w:val="006F5C39"/>
    <w:rsid w:val="00704AF1"/>
    <w:rsid w:val="00706F15"/>
    <w:rsid w:val="00710185"/>
    <w:rsid w:val="0071076F"/>
    <w:rsid w:val="00710BE1"/>
    <w:rsid w:val="007110F7"/>
    <w:rsid w:val="00711E2F"/>
    <w:rsid w:val="007120E9"/>
    <w:rsid w:val="007122AC"/>
    <w:rsid w:val="0071489F"/>
    <w:rsid w:val="00714ABB"/>
    <w:rsid w:val="007240D4"/>
    <w:rsid w:val="00731D0F"/>
    <w:rsid w:val="00735780"/>
    <w:rsid w:val="0074374D"/>
    <w:rsid w:val="00743D0B"/>
    <w:rsid w:val="00743EE5"/>
    <w:rsid w:val="00745A63"/>
    <w:rsid w:val="0075101F"/>
    <w:rsid w:val="007523EF"/>
    <w:rsid w:val="00752617"/>
    <w:rsid w:val="00752DF6"/>
    <w:rsid w:val="00760BC7"/>
    <w:rsid w:val="007679B7"/>
    <w:rsid w:val="00771658"/>
    <w:rsid w:val="00773D29"/>
    <w:rsid w:val="00780DF7"/>
    <w:rsid w:val="0078340B"/>
    <w:rsid w:val="00783CE1"/>
    <w:rsid w:val="00785B96"/>
    <w:rsid w:val="007907B0"/>
    <w:rsid w:val="00790DC9"/>
    <w:rsid w:val="00793219"/>
    <w:rsid w:val="00793B48"/>
    <w:rsid w:val="00794145"/>
    <w:rsid w:val="00795327"/>
    <w:rsid w:val="007A138E"/>
    <w:rsid w:val="007A32DF"/>
    <w:rsid w:val="007A46B4"/>
    <w:rsid w:val="007A6C7A"/>
    <w:rsid w:val="007B14D5"/>
    <w:rsid w:val="007B57C1"/>
    <w:rsid w:val="007B7221"/>
    <w:rsid w:val="007B7F89"/>
    <w:rsid w:val="007C09B1"/>
    <w:rsid w:val="007C128C"/>
    <w:rsid w:val="007C211A"/>
    <w:rsid w:val="007C36C1"/>
    <w:rsid w:val="007C7DEF"/>
    <w:rsid w:val="007D01DC"/>
    <w:rsid w:val="007D20FC"/>
    <w:rsid w:val="007D3B6A"/>
    <w:rsid w:val="007D4A35"/>
    <w:rsid w:val="007D4A38"/>
    <w:rsid w:val="007D5E06"/>
    <w:rsid w:val="007D6C23"/>
    <w:rsid w:val="007E5791"/>
    <w:rsid w:val="007E7715"/>
    <w:rsid w:val="007F2538"/>
    <w:rsid w:val="007F2F0F"/>
    <w:rsid w:val="007F3187"/>
    <w:rsid w:val="007F43D5"/>
    <w:rsid w:val="007F7707"/>
    <w:rsid w:val="008002CC"/>
    <w:rsid w:val="00800BFE"/>
    <w:rsid w:val="00801C2E"/>
    <w:rsid w:val="00804970"/>
    <w:rsid w:val="008053EA"/>
    <w:rsid w:val="00805D0A"/>
    <w:rsid w:val="00810379"/>
    <w:rsid w:val="00811BA9"/>
    <w:rsid w:val="00817554"/>
    <w:rsid w:val="008177AB"/>
    <w:rsid w:val="00820229"/>
    <w:rsid w:val="0082131F"/>
    <w:rsid w:val="00821537"/>
    <w:rsid w:val="008257B1"/>
    <w:rsid w:val="00833CA7"/>
    <w:rsid w:val="00835232"/>
    <w:rsid w:val="008358C0"/>
    <w:rsid w:val="00837475"/>
    <w:rsid w:val="00842823"/>
    <w:rsid w:val="008439B3"/>
    <w:rsid w:val="00847FC0"/>
    <w:rsid w:val="00850890"/>
    <w:rsid w:val="008513F2"/>
    <w:rsid w:val="00852587"/>
    <w:rsid w:val="0085278F"/>
    <w:rsid w:val="00856785"/>
    <w:rsid w:val="008574AB"/>
    <w:rsid w:val="00857A91"/>
    <w:rsid w:val="00862649"/>
    <w:rsid w:val="0086481E"/>
    <w:rsid w:val="00865A4A"/>
    <w:rsid w:val="00870558"/>
    <w:rsid w:val="00871339"/>
    <w:rsid w:val="00873CE1"/>
    <w:rsid w:val="0087470E"/>
    <w:rsid w:val="0087591B"/>
    <w:rsid w:val="008773BB"/>
    <w:rsid w:val="008773FA"/>
    <w:rsid w:val="008822A0"/>
    <w:rsid w:val="008904DE"/>
    <w:rsid w:val="00890C93"/>
    <w:rsid w:val="0089204E"/>
    <w:rsid w:val="008957E3"/>
    <w:rsid w:val="008966CD"/>
    <w:rsid w:val="008A0655"/>
    <w:rsid w:val="008A0737"/>
    <w:rsid w:val="008A2715"/>
    <w:rsid w:val="008A4B8C"/>
    <w:rsid w:val="008A6D35"/>
    <w:rsid w:val="008B2D63"/>
    <w:rsid w:val="008B500F"/>
    <w:rsid w:val="008B792B"/>
    <w:rsid w:val="008C02BD"/>
    <w:rsid w:val="008C1174"/>
    <w:rsid w:val="008D2F3F"/>
    <w:rsid w:val="008D3347"/>
    <w:rsid w:val="008D5804"/>
    <w:rsid w:val="008D71AE"/>
    <w:rsid w:val="008E296A"/>
    <w:rsid w:val="008E7355"/>
    <w:rsid w:val="008F067C"/>
    <w:rsid w:val="008F0778"/>
    <w:rsid w:val="008F11C5"/>
    <w:rsid w:val="008F1ABC"/>
    <w:rsid w:val="008F1CBB"/>
    <w:rsid w:val="008F21AE"/>
    <w:rsid w:val="008F71DE"/>
    <w:rsid w:val="00904892"/>
    <w:rsid w:val="009049B9"/>
    <w:rsid w:val="00905A9C"/>
    <w:rsid w:val="00907314"/>
    <w:rsid w:val="009101CD"/>
    <w:rsid w:val="00913056"/>
    <w:rsid w:val="00915EBC"/>
    <w:rsid w:val="00921C37"/>
    <w:rsid w:val="00922692"/>
    <w:rsid w:val="00925A7C"/>
    <w:rsid w:val="00930B18"/>
    <w:rsid w:val="009312CD"/>
    <w:rsid w:val="009355B8"/>
    <w:rsid w:val="009362B0"/>
    <w:rsid w:val="00936BB7"/>
    <w:rsid w:val="00936CE9"/>
    <w:rsid w:val="009407EA"/>
    <w:rsid w:val="00940F93"/>
    <w:rsid w:val="00941FD7"/>
    <w:rsid w:val="00942161"/>
    <w:rsid w:val="0094350B"/>
    <w:rsid w:val="00947820"/>
    <w:rsid w:val="00947881"/>
    <w:rsid w:val="009522C9"/>
    <w:rsid w:val="00953232"/>
    <w:rsid w:val="009543DC"/>
    <w:rsid w:val="00954835"/>
    <w:rsid w:val="009561B3"/>
    <w:rsid w:val="00956A9F"/>
    <w:rsid w:val="0095769F"/>
    <w:rsid w:val="00957DFA"/>
    <w:rsid w:val="009605CC"/>
    <w:rsid w:val="0096233C"/>
    <w:rsid w:val="0096254D"/>
    <w:rsid w:val="009625F8"/>
    <w:rsid w:val="00962F74"/>
    <w:rsid w:val="00967746"/>
    <w:rsid w:val="00970111"/>
    <w:rsid w:val="00971AED"/>
    <w:rsid w:val="0097217C"/>
    <w:rsid w:val="00974D03"/>
    <w:rsid w:val="00975994"/>
    <w:rsid w:val="00977CEF"/>
    <w:rsid w:val="00977EF6"/>
    <w:rsid w:val="0098286D"/>
    <w:rsid w:val="009849F2"/>
    <w:rsid w:val="009852CA"/>
    <w:rsid w:val="00985EAA"/>
    <w:rsid w:val="00990982"/>
    <w:rsid w:val="009937F3"/>
    <w:rsid w:val="0099407E"/>
    <w:rsid w:val="009966C3"/>
    <w:rsid w:val="009A1B01"/>
    <w:rsid w:val="009A3E16"/>
    <w:rsid w:val="009B02AB"/>
    <w:rsid w:val="009B35DB"/>
    <w:rsid w:val="009B6DBB"/>
    <w:rsid w:val="009B7D65"/>
    <w:rsid w:val="009C4080"/>
    <w:rsid w:val="009C45DB"/>
    <w:rsid w:val="009C57A4"/>
    <w:rsid w:val="009C6AAE"/>
    <w:rsid w:val="009C71D8"/>
    <w:rsid w:val="009D1B05"/>
    <w:rsid w:val="009D32C3"/>
    <w:rsid w:val="009D34E2"/>
    <w:rsid w:val="009D70AB"/>
    <w:rsid w:val="009E2AF3"/>
    <w:rsid w:val="009E3564"/>
    <w:rsid w:val="009E7898"/>
    <w:rsid w:val="009F2E84"/>
    <w:rsid w:val="009F3565"/>
    <w:rsid w:val="009F402F"/>
    <w:rsid w:val="009F67B7"/>
    <w:rsid w:val="00A002D0"/>
    <w:rsid w:val="00A005A5"/>
    <w:rsid w:val="00A0249A"/>
    <w:rsid w:val="00A03FC4"/>
    <w:rsid w:val="00A07BE1"/>
    <w:rsid w:val="00A12AA9"/>
    <w:rsid w:val="00A12D32"/>
    <w:rsid w:val="00A14A04"/>
    <w:rsid w:val="00A152A4"/>
    <w:rsid w:val="00A17957"/>
    <w:rsid w:val="00A26BE3"/>
    <w:rsid w:val="00A27325"/>
    <w:rsid w:val="00A27C44"/>
    <w:rsid w:val="00A311CF"/>
    <w:rsid w:val="00A32402"/>
    <w:rsid w:val="00A33860"/>
    <w:rsid w:val="00A33FE5"/>
    <w:rsid w:val="00A36F4D"/>
    <w:rsid w:val="00A371B5"/>
    <w:rsid w:val="00A41084"/>
    <w:rsid w:val="00A421D5"/>
    <w:rsid w:val="00A43A7C"/>
    <w:rsid w:val="00A45C37"/>
    <w:rsid w:val="00A46AAE"/>
    <w:rsid w:val="00A4773C"/>
    <w:rsid w:val="00A509EB"/>
    <w:rsid w:val="00A517C4"/>
    <w:rsid w:val="00A55EFB"/>
    <w:rsid w:val="00A62D4A"/>
    <w:rsid w:val="00A659E8"/>
    <w:rsid w:val="00A747C9"/>
    <w:rsid w:val="00A7656E"/>
    <w:rsid w:val="00A80707"/>
    <w:rsid w:val="00A814EE"/>
    <w:rsid w:val="00A84891"/>
    <w:rsid w:val="00A84ADA"/>
    <w:rsid w:val="00A86255"/>
    <w:rsid w:val="00A869CF"/>
    <w:rsid w:val="00A86C4F"/>
    <w:rsid w:val="00A8778F"/>
    <w:rsid w:val="00A87860"/>
    <w:rsid w:val="00A92318"/>
    <w:rsid w:val="00A934DE"/>
    <w:rsid w:val="00A93A78"/>
    <w:rsid w:val="00A94913"/>
    <w:rsid w:val="00A95F04"/>
    <w:rsid w:val="00AA382E"/>
    <w:rsid w:val="00AA425B"/>
    <w:rsid w:val="00AA5B80"/>
    <w:rsid w:val="00AB3CFC"/>
    <w:rsid w:val="00AC0569"/>
    <w:rsid w:val="00AC288B"/>
    <w:rsid w:val="00AC2F25"/>
    <w:rsid w:val="00AC3250"/>
    <w:rsid w:val="00AC3CB2"/>
    <w:rsid w:val="00AC5293"/>
    <w:rsid w:val="00AC634E"/>
    <w:rsid w:val="00AC682A"/>
    <w:rsid w:val="00AC6AFB"/>
    <w:rsid w:val="00AC6D56"/>
    <w:rsid w:val="00AD0051"/>
    <w:rsid w:val="00AD0128"/>
    <w:rsid w:val="00AD0CEC"/>
    <w:rsid w:val="00AD5224"/>
    <w:rsid w:val="00AE2EDE"/>
    <w:rsid w:val="00AE3414"/>
    <w:rsid w:val="00AE343A"/>
    <w:rsid w:val="00AE4796"/>
    <w:rsid w:val="00AE551F"/>
    <w:rsid w:val="00AF0A0F"/>
    <w:rsid w:val="00AF3542"/>
    <w:rsid w:val="00AF42EC"/>
    <w:rsid w:val="00AF479B"/>
    <w:rsid w:val="00AF53B3"/>
    <w:rsid w:val="00AF55E3"/>
    <w:rsid w:val="00AF5EF1"/>
    <w:rsid w:val="00AF638E"/>
    <w:rsid w:val="00AF6A91"/>
    <w:rsid w:val="00B07770"/>
    <w:rsid w:val="00B1222C"/>
    <w:rsid w:val="00B316B0"/>
    <w:rsid w:val="00B32DE5"/>
    <w:rsid w:val="00B330B7"/>
    <w:rsid w:val="00B335D0"/>
    <w:rsid w:val="00B344BA"/>
    <w:rsid w:val="00B369A8"/>
    <w:rsid w:val="00B37F27"/>
    <w:rsid w:val="00B40206"/>
    <w:rsid w:val="00B41506"/>
    <w:rsid w:val="00B42174"/>
    <w:rsid w:val="00B44CCF"/>
    <w:rsid w:val="00B44D6C"/>
    <w:rsid w:val="00B46CDC"/>
    <w:rsid w:val="00B50AAB"/>
    <w:rsid w:val="00B529BA"/>
    <w:rsid w:val="00B52D65"/>
    <w:rsid w:val="00B53585"/>
    <w:rsid w:val="00B539DA"/>
    <w:rsid w:val="00B54074"/>
    <w:rsid w:val="00B57C0D"/>
    <w:rsid w:val="00B623C3"/>
    <w:rsid w:val="00B62D00"/>
    <w:rsid w:val="00B63057"/>
    <w:rsid w:val="00B631AF"/>
    <w:rsid w:val="00B65709"/>
    <w:rsid w:val="00B65AD7"/>
    <w:rsid w:val="00B67996"/>
    <w:rsid w:val="00B718E7"/>
    <w:rsid w:val="00B72389"/>
    <w:rsid w:val="00B724C7"/>
    <w:rsid w:val="00B7298D"/>
    <w:rsid w:val="00B73E7F"/>
    <w:rsid w:val="00B76BF1"/>
    <w:rsid w:val="00B806F9"/>
    <w:rsid w:val="00B81121"/>
    <w:rsid w:val="00B81BB0"/>
    <w:rsid w:val="00B84432"/>
    <w:rsid w:val="00B8530A"/>
    <w:rsid w:val="00B86EB5"/>
    <w:rsid w:val="00B87736"/>
    <w:rsid w:val="00B9036E"/>
    <w:rsid w:val="00B923F2"/>
    <w:rsid w:val="00B94E28"/>
    <w:rsid w:val="00B960A7"/>
    <w:rsid w:val="00B97675"/>
    <w:rsid w:val="00BA24E4"/>
    <w:rsid w:val="00BB083F"/>
    <w:rsid w:val="00BB11CC"/>
    <w:rsid w:val="00BB1CEE"/>
    <w:rsid w:val="00BB4059"/>
    <w:rsid w:val="00BB42FF"/>
    <w:rsid w:val="00BB444A"/>
    <w:rsid w:val="00BB5DE3"/>
    <w:rsid w:val="00BB6F78"/>
    <w:rsid w:val="00BC04C9"/>
    <w:rsid w:val="00BC0859"/>
    <w:rsid w:val="00BC576D"/>
    <w:rsid w:val="00BC5F64"/>
    <w:rsid w:val="00BC60C1"/>
    <w:rsid w:val="00BC79DD"/>
    <w:rsid w:val="00BD6877"/>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06C2E"/>
    <w:rsid w:val="00C174B4"/>
    <w:rsid w:val="00C21DA2"/>
    <w:rsid w:val="00C21FF2"/>
    <w:rsid w:val="00C23DCA"/>
    <w:rsid w:val="00C24197"/>
    <w:rsid w:val="00C250BB"/>
    <w:rsid w:val="00C2545A"/>
    <w:rsid w:val="00C255AF"/>
    <w:rsid w:val="00C26083"/>
    <w:rsid w:val="00C31FB8"/>
    <w:rsid w:val="00C40E6F"/>
    <w:rsid w:val="00C44E60"/>
    <w:rsid w:val="00C45358"/>
    <w:rsid w:val="00C46650"/>
    <w:rsid w:val="00C46DB4"/>
    <w:rsid w:val="00C47EAC"/>
    <w:rsid w:val="00C5276B"/>
    <w:rsid w:val="00C54CF1"/>
    <w:rsid w:val="00C55B56"/>
    <w:rsid w:val="00C56169"/>
    <w:rsid w:val="00C5629D"/>
    <w:rsid w:val="00C566DE"/>
    <w:rsid w:val="00C6625E"/>
    <w:rsid w:val="00C66672"/>
    <w:rsid w:val="00C66F5C"/>
    <w:rsid w:val="00C670BD"/>
    <w:rsid w:val="00C7019A"/>
    <w:rsid w:val="00C70D20"/>
    <w:rsid w:val="00C75CF1"/>
    <w:rsid w:val="00C805D4"/>
    <w:rsid w:val="00C826D8"/>
    <w:rsid w:val="00C83F07"/>
    <w:rsid w:val="00C847F0"/>
    <w:rsid w:val="00C84AD7"/>
    <w:rsid w:val="00C84B02"/>
    <w:rsid w:val="00C90ECC"/>
    <w:rsid w:val="00C92197"/>
    <w:rsid w:val="00C9354F"/>
    <w:rsid w:val="00C9358E"/>
    <w:rsid w:val="00C93E00"/>
    <w:rsid w:val="00C94576"/>
    <w:rsid w:val="00C95811"/>
    <w:rsid w:val="00C96DB8"/>
    <w:rsid w:val="00CA0924"/>
    <w:rsid w:val="00CA1EBD"/>
    <w:rsid w:val="00CA4171"/>
    <w:rsid w:val="00CB0282"/>
    <w:rsid w:val="00CB0A99"/>
    <w:rsid w:val="00CB1798"/>
    <w:rsid w:val="00CB5448"/>
    <w:rsid w:val="00CB5851"/>
    <w:rsid w:val="00CB7509"/>
    <w:rsid w:val="00CB751B"/>
    <w:rsid w:val="00CC4880"/>
    <w:rsid w:val="00CC7859"/>
    <w:rsid w:val="00CD1CAF"/>
    <w:rsid w:val="00CD3601"/>
    <w:rsid w:val="00CD40B1"/>
    <w:rsid w:val="00CD449C"/>
    <w:rsid w:val="00CD6205"/>
    <w:rsid w:val="00CD6AF7"/>
    <w:rsid w:val="00CE1DCC"/>
    <w:rsid w:val="00CE5DC1"/>
    <w:rsid w:val="00CE6E48"/>
    <w:rsid w:val="00CF4252"/>
    <w:rsid w:val="00CF676C"/>
    <w:rsid w:val="00D010AE"/>
    <w:rsid w:val="00D01B2A"/>
    <w:rsid w:val="00D04E18"/>
    <w:rsid w:val="00D122E3"/>
    <w:rsid w:val="00D15B65"/>
    <w:rsid w:val="00D16102"/>
    <w:rsid w:val="00D17B64"/>
    <w:rsid w:val="00D27764"/>
    <w:rsid w:val="00D31784"/>
    <w:rsid w:val="00D338FB"/>
    <w:rsid w:val="00D34B22"/>
    <w:rsid w:val="00D37D46"/>
    <w:rsid w:val="00D41B54"/>
    <w:rsid w:val="00D42372"/>
    <w:rsid w:val="00D42ED1"/>
    <w:rsid w:val="00D440AE"/>
    <w:rsid w:val="00D45376"/>
    <w:rsid w:val="00D4607F"/>
    <w:rsid w:val="00D50A2F"/>
    <w:rsid w:val="00D53C0F"/>
    <w:rsid w:val="00D54393"/>
    <w:rsid w:val="00D5723C"/>
    <w:rsid w:val="00D6165D"/>
    <w:rsid w:val="00D61BE6"/>
    <w:rsid w:val="00D62C89"/>
    <w:rsid w:val="00D63CC2"/>
    <w:rsid w:val="00D66225"/>
    <w:rsid w:val="00D6716B"/>
    <w:rsid w:val="00D6756A"/>
    <w:rsid w:val="00D74151"/>
    <w:rsid w:val="00D74339"/>
    <w:rsid w:val="00D7605D"/>
    <w:rsid w:val="00D77077"/>
    <w:rsid w:val="00D77FFE"/>
    <w:rsid w:val="00D81989"/>
    <w:rsid w:val="00D826E6"/>
    <w:rsid w:val="00D834BB"/>
    <w:rsid w:val="00D93727"/>
    <w:rsid w:val="00D954D6"/>
    <w:rsid w:val="00DA2C19"/>
    <w:rsid w:val="00DA6245"/>
    <w:rsid w:val="00DA6568"/>
    <w:rsid w:val="00DB00C6"/>
    <w:rsid w:val="00DB1CE5"/>
    <w:rsid w:val="00DB60D9"/>
    <w:rsid w:val="00DB67DF"/>
    <w:rsid w:val="00DB6D7F"/>
    <w:rsid w:val="00DC3C4E"/>
    <w:rsid w:val="00DC6466"/>
    <w:rsid w:val="00DC7B6A"/>
    <w:rsid w:val="00DD3EAD"/>
    <w:rsid w:val="00DD572D"/>
    <w:rsid w:val="00DE0A0A"/>
    <w:rsid w:val="00DE1A71"/>
    <w:rsid w:val="00DE6776"/>
    <w:rsid w:val="00DF1751"/>
    <w:rsid w:val="00DF493F"/>
    <w:rsid w:val="00DF4D64"/>
    <w:rsid w:val="00DF6777"/>
    <w:rsid w:val="00DF7868"/>
    <w:rsid w:val="00E00C4B"/>
    <w:rsid w:val="00E025FF"/>
    <w:rsid w:val="00E02777"/>
    <w:rsid w:val="00E03230"/>
    <w:rsid w:val="00E03536"/>
    <w:rsid w:val="00E04D1B"/>
    <w:rsid w:val="00E1045D"/>
    <w:rsid w:val="00E155B1"/>
    <w:rsid w:val="00E21AA9"/>
    <w:rsid w:val="00E2261B"/>
    <w:rsid w:val="00E227EE"/>
    <w:rsid w:val="00E237F8"/>
    <w:rsid w:val="00E33026"/>
    <w:rsid w:val="00E35534"/>
    <w:rsid w:val="00E37152"/>
    <w:rsid w:val="00E436A2"/>
    <w:rsid w:val="00E53CDD"/>
    <w:rsid w:val="00E54D89"/>
    <w:rsid w:val="00E556D2"/>
    <w:rsid w:val="00E5760A"/>
    <w:rsid w:val="00E57687"/>
    <w:rsid w:val="00E63775"/>
    <w:rsid w:val="00E70BDA"/>
    <w:rsid w:val="00E717A2"/>
    <w:rsid w:val="00E729CB"/>
    <w:rsid w:val="00E74DB0"/>
    <w:rsid w:val="00E7676A"/>
    <w:rsid w:val="00E77B0B"/>
    <w:rsid w:val="00E81945"/>
    <w:rsid w:val="00E82AB5"/>
    <w:rsid w:val="00E84B19"/>
    <w:rsid w:val="00E87CA5"/>
    <w:rsid w:val="00E916BF"/>
    <w:rsid w:val="00E921D1"/>
    <w:rsid w:val="00E92A40"/>
    <w:rsid w:val="00E94A76"/>
    <w:rsid w:val="00E96804"/>
    <w:rsid w:val="00E96BFE"/>
    <w:rsid w:val="00E97FC5"/>
    <w:rsid w:val="00EA0270"/>
    <w:rsid w:val="00EA15B8"/>
    <w:rsid w:val="00EA4208"/>
    <w:rsid w:val="00EA4C39"/>
    <w:rsid w:val="00EB1737"/>
    <w:rsid w:val="00EB1AED"/>
    <w:rsid w:val="00EB27B9"/>
    <w:rsid w:val="00EB4F22"/>
    <w:rsid w:val="00EB605E"/>
    <w:rsid w:val="00EC05DB"/>
    <w:rsid w:val="00EC2223"/>
    <w:rsid w:val="00EC2DD0"/>
    <w:rsid w:val="00EC305D"/>
    <w:rsid w:val="00EC36E1"/>
    <w:rsid w:val="00ED0AED"/>
    <w:rsid w:val="00ED1606"/>
    <w:rsid w:val="00ED5648"/>
    <w:rsid w:val="00ED7A48"/>
    <w:rsid w:val="00ED7B38"/>
    <w:rsid w:val="00ED7ED3"/>
    <w:rsid w:val="00EE5DF1"/>
    <w:rsid w:val="00EE629B"/>
    <w:rsid w:val="00EF1DDE"/>
    <w:rsid w:val="00EF1E7A"/>
    <w:rsid w:val="00F0696B"/>
    <w:rsid w:val="00F06F63"/>
    <w:rsid w:val="00F079A9"/>
    <w:rsid w:val="00F07FFE"/>
    <w:rsid w:val="00F12DB5"/>
    <w:rsid w:val="00F12E2F"/>
    <w:rsid w:val="00F14DE0"/>
    <w:rsid w:val="00F151B8"/>
    <w:rsid w:val="00F16F92"/>
    <w:rsid w:val="00F21CED"/>
    <w:rsid w:val="00F222D9"/>
    <w:rsid w:val="00F26DCC"/>
    <w:rsid w:val="00F275B0"/>
    <w:rsid w:val="00F2770C"/>
    <w:rsid w:val="00F358C7"/>
    <w:rsid w:val="00F366E2"/>
    <w:rsid w:val="00F40ADB"/>
    <w:rsid w:val="00F433EF"/>
    <w:rsid w:val="00F43E09"/>
    <w:rsid w:val="00F4558D"/>
    <w:rsid w:val="00F45BFF"/>
    <w:rsid w:val="00F5096F"/>
    <w:rsid w:val="00F52148"/>
    <w:rsid w:val="00F527BC"/>
    <w:rsid w:val="00F5633C"/>
    <w:rsid w:val="00F56510"/>
    <w:rsid w:val="00F6722F"/>
    <w:rsid w:val="00F67290"/>
    <w:rsid w:val="00F70C1D"/>
    <w:rsid w:val="00F75777"/>
    <w:rsid w:val="00F76688"/>
    <w:rsid w:val="00F815FA"/>
    <w:rsid w:val="00F81B22"/>
    <w:rsid w:val="00F82D77"/>
    <w:rsid w:val="00F83506"/>
    <w:rsid w:val="00F85875"/>
    <w:rsid w:val="00F91B45"/>
    <w:rsid w:val="00F91E5A"/>
    <w:rsid w:val="00F931E5"/>
    <w:rsid w:val="00F95CBF"/>
    <w:rsid w:val="00F96E6E"/>
    <w:rsid w:val="00F97BDD"/>
    <w:rsid w:val="00FA61F5"/>
    <w:rsid w:val="00FA687E"/>
    <w:rsid w:val="00FA746B"/>
    <w:rsid w:val="00FB0808"/>
    <w:rsid w:val="00FC0732"/>
    <w:rsid w:val="00FC3EDD"/>
    <w:rsid w:val="00FC4679"/>
    <w:rsid w:val="00FC6FC0"/>
    <w:rsid w:val="00FD1E4B"/>
    <w:rsid w:val="00FD3990"/>
    <w:rsid w:val="00FD623D"/>
    <w:rsid w:val="00FE07FB"/>
    <w:rsid w:val="00FE60E9"/>
    <w:rsid w:val="00FE623E"/>
    <w:rsid w:val="00FE66B2"/>
    <w:rsid w:val="00FF3C9F"/>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F2"/>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B92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B92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B92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B92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B92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B923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B923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B923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B923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B923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23F2"/>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B923F2"/>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B923F2"/>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B923F2"/>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B923F2"/>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B923F2"/>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B923F2"/>
    <w:pPr>
      <w:numPr>
        <w:numId w:val="6"/>
      </w:numPr>
      <w:tabs>
        <w:tab w:val="clear" w:pos="792"/>
        <w:tab w:val="left" w:pos="504"/>
      </w:tabs>
      <w:ind w:left="504" w:right="0" w:hanging="504"/>
    </w:pPr>
  </w:style>
  <w:style w:type="paragraph" w:styleId="BodyText">
    <w:name w:val="Body Text"/>
    <w:basedOn w:val="Normal"/>
    <w:link w:val="BodyTextChar"/>
    <w:rsid w:val="00B923F2"/>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B923F2"/>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B923F2"/>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B923F2"/>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B923F2"/>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B923F2"/>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B923F2"/>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B923F2"/>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B923F2"/>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B923F2"/>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B923F2"/>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B923F2"/>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B923F2"/>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B923F2"/>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B923F2"/>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B923F2"/>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B923F2"/>
    <w:pPr>
      <w:widowControl w:val="0"/>
      <w:autoSpaceDE w:val="0"/>
      <w:autoSpaceDN w:val="0"/>
      <w:adjustRightInd w:val="0"/>
    </w:pPr>
    <w:rPr>
      <w:rFonts w:ascii="Courier New" w:hAnsi="Courier New"/>
      <w:sz w:val="24"/>
      <w:szCs w:val="24"/>
    </w:rPr>
  </w:style>
  <w:style w:type="character" w:styleId="Hyperlink">
    <w:name w:val="Hyperlink"/>
    <w:uiPriority w:val="99"/>
    <w:rsid w:val="00B923F2"/>
    <w:rPr>
      <w:color w:val="0000FF"/>
      <w:u w:val="single"/>
    </w:rPr>
  </w:style>
  <w:style w:type="character" w:styleId="CommentReference">
    <w:name w:val="annotation reference"/>
    <w:semiHidden/>
    <w:rsid w:val="00B923F2"/>
    <w:rPr>
      <w:sz w:val="16"/>
      <w:szCs w:val="16"/>
    </w:rPr>
  </w:style>
  <w:style w:type="paragraph" w:styleId="CommentText">
    <w:name w:val="annotation text"/>
    <w:basedOn w:val="Normal"/>
    <w:link w:val="CommentTextChar"/>
    <w:semiHidden/>
    <w:rsid w:val="00B923F2"/>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B923F2"/>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B923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B923F2"/>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B923F2"/>
    <w:pPr>
      <w:widowControl w:val="0"/>
      <w:autoSpaceDE w:val="0"/>
      <w:autoSpaceDN w:val="0"/>
      <w:adjustRightInd w:val="0"/>
      <w:spacing w:before="480"/>
      <w:ind w:left="720"/>
    </w:pPr>
    <w:rPr>
      <w:rFonts w:ascii="Arial Bold" w:hAnsi="Arial Bold"/>
      <w:b/>
      <w:caps/>
      <w:sz w:val="20"/>
    </w:rPr>
  </w:style>
  <w:style w:type="paragraph" w:customStyle="1" w:styleId="Level9">
    <w:name w:val="Level 9"/>
    <w:basedOn w:val="Level8"/>
    <w:link w:val="Level9Char"/>
    <w:qFormat/>
    <w:rsid w:val="00140C0F"/>
    <w:pPr>
      <w:numPr>
        <w:ilvl w:val="8"/>
      </w:numPr>
      <w:tabs>
        <w:tab w:val="clear" w:pos="6480"/>
        <w:tab w:val="num" w:pos="5760"/>
      </w:tabs>
      <w:outlineLvl w:val="8"/>
    </w:pPr>
  </w:style>
  <w:style w:type="paragraph" w:customStyle="1" w:styleId="Level8">
    <w:name w:val="Level 8"/>
    <w:basedOn w:val="Level7"/>
    <w:next w:val="Level9"/>
    <w:link w:val="Level8Char"/>
    <w:qFormat/>
    <w:rsid w:val="00140C0F"/>
    <w:pPr>
      <w:numPr>
        <w:ilvl w:val="7"/>
      </w:numPr>
      <w:tabs>
        <w:tab w:val="clear" w:pos="5760"/>
        <w:tab w:val="num" w:pos="5040"/>
      </w:tabs>
      <w:outlineLvl w:val="7"/>
    </w:pPr>
  </w:style>
  <w:style w:type="paragraph" w:customStyle="1" w:styleId="Level7">
    <w:name w:val="Level 7"/>
    <w:basedOn w:val="Level6"/>
    <w:next w:val="Level8"/>
    <w:link w:val="Level7Char"/>
    <w:qFormat/>
    <w:rsid w:val="00140C0F"/>
    <w:pPr>
      <w:numPr>
        <w:ilvl w:val="6"/>
      </w:numPr>
      <w:tabs>
        <w:tab w:val="clear" w:pos="5040"/>
        <w:tab w:val="num" w:pos="4320"/>
      </w:tabs>
      <w:outlineLvl w:val="6"/>
    </w:pPr>
  </w:style>
  <w:style w:type="paragraph" w:customStyle="1" w:styleId="Level6">
    <w:name w:val="Level 6"/>
    <w:basedOn w:val="Level5"/>
    <w:next w:val="Level7"/>
    <w:link w:val="Level6Char"/>
    <w:qFormat/>
    <w:rsid w:val="00140C0F"/>
    <w:pPr>
      <w:numPr>
        <w:ilvl w:val="5"/>
      </w:numPr>
      <w:tabs>
        <w:tab w:val="clear" w:pos="4320"/>
        <w:tab w:val="num" w:pos="3600"/>
      </w:tabs>
      <w:outlineLvl w:val="5"/>
    </w:pPr>
  </w:style>
  <w:style w:type="paragraph" w:customStyle="1" w:styleId="Level5">
    <w:name w:val="Level 5"/>
    <w:basedOn w:val="Level4"/>
    <w:next w:val="Level6"/>
    <w:link w:val="Level5Char"/>
    <w:qFormat/>
    <w:rsid w:val="00140C0F"/>
    <w:pPr>
      <w:numPr>
        <w:ilvl w:val="4"/>
      </w:numPr>
      <w:tabs>
        <w:tab w:val="clear" w:pos="3600"/>
        <w:tab w:val="num" w:pos="2880"/>
      </w:tabs>
      <w:outlineLvl w:val="4"/>
    </w:pPr>
  </w:style>
  <w:style w:type="paragraph" w:customStyle="1" w:styleId="Level4">
    <w:name w:val="Level 4"/>
    <w:basedOn w:val="Level3"/>
    <w:link w:val="Level4Char"/>
    <w:qFormat/>
    <w:rsid w:val="00CD6AF7"/>
    <w:pPr>
      <w:numPr>
        <w:ilvl w:val="3"/>
      </w:numPr>
      <w:tabs>
        <w:tab w:val="clear" w:pos="2880"/>
      </w:tabs>
      <w:outlineLvl w:val="3"/>
    </w:pPr>
  </w:style>
  <w:style w:type="paragraph" w:customStyle="1" w:styleId="Level3">
    <w:name w:val="Level 3"/>
    <w:basedOn w:val="Level2"/>
    <w:link w:val="Level3Char"/>
    <w:qFormat/>
    <w:rsid w:val="00140C0F"/>
    <w:pPr>
      <w:numPr>
        <w:ilvl w:val="2"/>
      </w:numPr>
      <w:tabs>
        <w:tab w:val="clear" w:pos="2160"/>
        <w:tab w:val="num" w:pos="1440"/>
      </w:tabs>
      <w:outlineLvl w:val="2"/>
    </w:pPr>
    <w:rPr>
      <w:b w:val="0"/>
      <w:caps w:val="0"/>
    </w:rPr>
  </w:style>
  <w:style w:type="paragraph" w:customStyle="1" w:styleId="Level2">
    <w:name w:val="Level 2"/>
    <w:basedOn w:val="Normal"/>
    <w:next w:val="Level3"/>
    <w:link w:val="Level2Char"/>
    <w:autoRedefine/>
    <w:qFormat/>
    <w:rsid w:val="00AC288B"/>
    <w:pPr>
      <w:numPr>
        <w:ilvl w:val="1"/>
        <w:numId w:val="22"/>
      </w:numPr>
      <w:tabs>
        <w:tab w:val="num" w:pos="1440"/>
      </w:tabs>
      <w:spacing w:after="120"/>
      <w:outlineLvl w:val="1"/>
    </w:pPr>
    <w:rPr>
      <w:rFonts w:cs="Arial Bold"/>
      <w:b/>
      <w:bCs/>
      <w:caps/>
      <w:sz w:val="20"/>
      <w:lang w:val="en-CA"/>
    </w:rPr>
  </w:style>
  <w:style w:type="character" w:styleId="IntenseEmphasis">
    <w:name w:val="Intense Emphasis"/>
    <w:basedOn w:val="DefaultParagraphFont"/>
    <w:uiPriority w:val="21"/>
    <w:rsid w:val="00B923F2"/>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B923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3F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923F2"/>
    <w:rPr>
      <w:b/>
      <w:bCs/>
      <w:sz w:val="20"/>
      <w:szCs w:val="20"/>
    </w:rPr>
  </w:style>
  <w:style w:type="character" w:customStyle="1" w:styleId="CommentTextChar">
    <w:name w:val="Comment Text Char"/>
    <w:basedOn w:val="DefaultParagraphFont"/>
    <w:link w:val="CommentText"/>
    <w:semiHidden/>
    <w:rsid w:val="00B923F2"/>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B923F2"/>
    <w:rPr>
      <w:rFonts w:ascii="Courier New" w:eastAsia="Times New Roman" w:hAnsi="Courier New" w:cs="Times New Roman"/>
      <w:b/>
      <w:bCs/>
      <w:sz w:val="20"/>
      <w:szCs w:val="20"/>
    </w:rPr>
  </w:style>
  <w:style w:type="paragraph" w:styleId="Revision">
    <w:name w:val="Revision"/>
    <w:hidden/>
    <w:uiPriority w:val="99"/>
    <w:semiHidden/>
    <w:rsid w:val="00B923F2"/>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B923F2"/>
    <w:pPr>
      <w:ind w:left="720"/>
      <w:contextualSpacing/>
    </w:pPr>
  </w:style>
  <w:style w:type="character" w:customStyle="1" w:styleId="HeaderChar">
    <w:name w:val="Header Char"/>
    <w:basedOn w:val="DefaultParagraphFont"/>
    <w:link w:val="Header"/>
    <w:uiPriority w:val="99"/>
    <w:rsid w:val="00B923F2"/>
    <w:rPr>
      <w:rFonts w:ascii="Courier New" w:eastAsia="Times New Roman" w:hAnsi="Courier New" w:cs="Times New Roman"/>
      <w:sz w:val="24"/>
      <w:szCs w:val="24"/>
    </w:rPr>
  </w:style>
  <w:style w:type="paragraph" w:styleId="NormalWeb">
    <w:name w:val="Normal (Web)"/>
    <w:basedOn w:val="Normal"/>
    <w:uiPriority w:val="99"/>
    <w:semiHidden/>
    <w:unhideWhenUsed/>
    <w:rsid w:val="00B923F2"/>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B923F2"/>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B923F2"/>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B923F2"/>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B923F2"/>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B923F2"/>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B923F2"/>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B923F2"/>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B923F2"/>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B923F2"/>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B923F2"/>
    <w:pPr>
      <w:suppressAutoHyphens/>
      <w:spacing w:before="480"/>
      <w:jc w:val="center"/>
    </w:pPr>
  </w:style>
  <w:style w:type="character" w:customStyle="1" w:styleId="Heading2Char">
    <w:name w:val="Heading 2 Char"/>
    <w:basedOn w:val="DefaultParagraphFont"/>
    <w:link w:val="Heading2"/>
    <w:rsid w:val="00B92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923F2"/>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B923F2"/>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B923F2"/>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B923F2"/>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B923F2"/>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B923F2"/>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B923F2"/>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B92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3F2"/>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B923F2"/>
    <w:rPr>
      <w:b/>
      <w:bCs/>
      <w:i/>
      <w:iCs/>
      <w:spacing w:val="5"/>
    </w:rPr>
  </w:style>
  <w:style w:type="paragraph" w:styleId="IntenseQuote">
    <w:name w:val="Intense Quote"/>
    <w:basedOn w:val="Normal"/>
    <w:next w:val="Normal"/>
    <w:link w:val="IntenseQuoteChar"/>
    <w:uiPriority w:val="30"/>
    <w:rsid w:val="00B92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3F2"/>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B923F2"/>
    <w:rPr>
      <w:b/>
      <w:bCs/>
      <w:smallCaps/>
      <w:color w:val="0F4761" w:themeColor="accent1" w:themeShade="BF"/>
      <w:spacing w:val="5"/>
    </w:rPr>
  </w:style>
  <w:style w:type="paragraph" w:customStyle="1" w:styleId="VSSection">
    <w:name w:val="VS_Section"/>
    <w:basedOn w:val="Normal"/>
    <w:next w:val="Normal"/>
    <w:link w:val="VSSectionChar"/>
    <w:rsid w:val="00B923F2"/>
    <w:pPr>
      <w:keepNext/>
      <w:suppressAutoHyphens/>
      <w:spacing w:before="240"/>
      <w:jc w:val="center"/>
    </w:pPr>
  </w:style>
  <w:style w:type="paragraph" w:customStyle="1" w:styleId="VSNumber">
    <w:name w:val="VS_Number"/>
    <w:basedOn w:val="Normal"/>
    <w:next w:val="Normal"/>
    <w:link w:val="VSNumberChar"/>
    <w:rsid w:val="00B923F2"/>
    <w:pPr>
      <w:keepNext/>
      <w:suppressAutoHyphens/>
      <w:jc w:val="center"/>
    </w:pPr>
  </w:style>
  <w:style w:type="character" w:customStyle="1" w:styleId="VSSectionChar">
    <w:name w:val="VS_Section Char"/>
    <w:link w:val="VSSection"/>
    <w:rsid w:val="00B923F2"/>
    <w:rPr>
      <w:rFonts w:ascii="Arial" w:eastAsia="Times New Roman" w:hAnsi="Arial" w:cs="Times New Roman"/>
      <w:szCs w:val="20"/>
    </w:rPr>
  </w:style>
  <w:style w:type="character" w:customStyle="1" w:styleId="VSNumberChar">
    <w:name w:val="VS_Number Char"/>
    <w:link w:val="VSNumber"/>
    <w:rsid w:val="00B923F2"/>
    <w:rPr>
      <w:rFonts w:ascii="Arial" w:eastAsia="Times New Roman" w:hAnsi="Arial" w:cs="Times New Roman"/>
      <w:szCs w:val="20"/>
    </w:rPr>
  </w:style>
  <w:style w:type="character" w:customStyle="1" w:styleId="BodyTextChar">
    <w:name w:val="Body Text Char"/>
    <w:basedOn w:val="DefaultParagraphFont"/>
    <w:link w:val="BodyText"/>
    <w:rsid w:val="00B923F2"/>
    <w:rPr>
      <w:rFonts w:ascii="Courier New" w:eastAsia="Times New Roman" w:hAnsi="Courier New" w:cs="Times New Roman"/>
      <w:sz w:val="24"/>
      <w:szCs w:val="24"/>
    </w:rPr>
  </w:style>
  <w:style w:type="character" w:customStyle="1" w:styleId="FooterChar">
    <w:name w:val="Footer Char"/>
    <w:basedOn w:val="DefaultParagraphFont"/>
    <w:link w:val="Footer"/>
    <w:rsid w:val="00B923F2"/>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B923F2"/>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B923F2"/>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B923F2"/>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B923F2"/>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B923F2"/>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B923F2"/>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B923F2"/>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B923F2"/>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 w:type="paragraph" w:styleId="ListBullet2">
    <w:name w:val="List Bullet 2"/>
    <w:basedOn w:val="Normal"/>
    <w:rsid w:val="00B923F2"/>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character" w:customStyle="1" w:styleId="A31">
    <w:name w:val="A31"/>
    <w:uiPriority w:val="99"/>
    <w:rsid w:val="0069380F"/>
    <w:rPr>
      <w:rFonts w:cs="Barlow Semi Condensed"/>
      <w:color w:val="403F41"/>
      <w:sz w:val="22"/>
      <w:szCs w:val="22"/>
    </w:rPr>
  </w:style>
  <w:style w:type="paragraph" w:customStyle="1" w:styleId="Default">
    <w:name w:val="Default"/>
    <w:rsid w:val="00820229"/>
    <w:pPr>
      <w:autoSpaceDE w:val="0"/>
      <w:autoSpaceDN w:val="0"/>
      <w:adjustRightInd w:val="0"/>
      <w:spacing w:after="0" w:line="240" w:lineRule="auto"/>
    </w:pPr>
    <w:rPr>
      <w:rFonts w:ascii="Barlow Semi Condensed" w:hAnsi="Barlow Semi Condensed" w:cs="Barlow Semi Condensed"/>
      <w:color w:val="000000"/>
      <w:sz w:val="24"/>
      <w:szCs w:val="24"/>
      <w:lang w:val="en-CA"/>
    </w:rPr>
  </w:style>
  <w:style w:type="character" w:customStyle="1" w:styleId="A27">
    <w:name w:val="A27"/>
    <w:uiPriority w:val="99"/>
    <w:rsid w:val="00820229"/>
    <w:rPr>
      <w:rFonts w:cs="Barlow Semi Condensed"/>
      <w:color w:val="112652"/>
      <w:sz w:val="19"/>
      <w:szCs w:val="19"/>
    </w:rPr>
  </w:style>
  <w:style w:type="character" w:customStyle="1" w:styleId="A25">
    <w:name w:val="A25"/>
    <w:uiPriority w:val="99"/>
    <w:rsid w:val="00820229"/>
    <w:rPr>
      <w:rFonts w:cs="Barlow Semi Condensed"/>
      <w:color w:val="112652"/>
      <w:sz w:val="21"/>
      <w:szCs w:val="21"/>
    </w:rPr>
  </w:style>
  <w:style w:type="paragraph" w:customStyle="1" w:styleId="Level1">
    <w:name w:val="Level 1"/>
    <w:qFormat/>
    <w:rsid w:val="003556D6"/>
    <w:pPr>
      <w:tabs>
        <w:tab w:val="num" w:pos="720"/>
      </w:tabs>
      <w:spacing w:before="240" w:after="240" w:line="240" w:lineRule="auto"/>
      <w:ind w:left="720" w:hanging="720"/>
      <w:outlineLvl w:val="0"/>
    </w:pPr>
    <w:rPr>
      <w:rFonts w:ascii="Arial" w:eastAsia="Times New Roman" w:hAnsi="Arial" w:cs="Arial"/>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40442936">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89494395">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285434441">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1139006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025206241">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mpwallsystem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batemen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batement.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7610</Words>
  <Characters>47118</Characters>
  <Application>Microsoft Office Word</Application>
  <DocSecurity>0</DocSecurity>
  <Lines>828</Lines>
  <Paragraphs>419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2025-10-26T20:15:00Z</dcterms:created>
  <dcterms:modified xsi:type="dcterms:W3CDTF">2025-10-26T20:15:00Z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 Creation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Abatement Tech. - 01 56 03 - Temp Modular Containment Systems</vt:lpwstr>
  </property>
  <property fmtid="{D5CDD505-2E9C-101B-9397-08002B2CF9AE}" pid="11" name="IssueDate">
    <vt:lpwstr>&lt;IssueDate&gt;</vt:lpwstr>
  </property>
  <property fmtid="{D5CDD505-2E9C-101B-9397-08002B2CF9AE}" pid="12" name="SectionNumber">
    <vt:lpwstr>01 56 03</vt:lpwstr>
  </property>
  <property fmtid="{D5CDD505-2E9C-101B-9397-08002B2CF9AE}" pid="13" name="SectionName">
    <vt:lpwstr>Temporary Modular Containment Systems</vt:lpwstr>
  </property>
  <property fmtid="{D5CDD505-2E9C-101B-9397-08002B2CF9AE}" pid="14" name="SectionIssuedDate">
    <vt:lpwstr>&lt;SectionIssuedDate&gt;</vt:lpwstr>
  </property>
  <property fmtid="{D5CDD505-2E9C-101B-9397-08002B2CF9AE}" pid="15" name="UserField1">
    <vt:lpwstr>Abatement Technologies Ltd.</vt:lpwstr>
  </property>
  <property fmtid="{D5CDD505-2E9C-101B-9397-08002B2CF9AE}" pid="16" name="UserField2">
    <vt:lpwstr>Shield Wall - Product Master Section</vt:lpwstr>
  </property>
  <property fmtid="{D5CDD505-2E9C-101B-9397-08002B2CF9AE}" pid="17" name="UserField4">
    <vt:lpwstr>Section 01 56 03</vt:lpwstr>
  </property>
  <property fmtid="{D5CDD505-2E9C-101B-9397-08002B2CF9AE}" pid="18" name="UserField3">
    <vt:lpwstr>September 30, 2025</vt:lpwstr>
  </property>
  <property fmtid="{D5CDD505-2E9C-101B-9397-08002B2CF9AE}" pid="19" name="UserField5">
    <vt:lpwstr>Temporary Modular Containment Systems</vt:lpwstr>
  </property>
</Properties>
</file>