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4E466" w14:textId="1359F7AC" w:rsidR="00AA1007" w:rsidRDefault="00521AE6" w:rsidP="009C133B">
      <w:pPr>
        <w:pStyle w:val="PREFACESpecNote"/>
      </w:pPr>
      <w:bookmarkStart w:id="0" w:name="OLE_LINK28"/>
      <w:r w:rsidRPr="00D122E3">
        <w:rPr>
          <w:noProof/>
        </w:rPr>
        <w:drawing>
          <wp:anchor distT="0" distB="0" distL="114300" distR="114300" simplePos="0" relativeHeight="251661312" behindDoc="0" locked="0" layoutInCell="1" allowOverlap="1" wp14:anchorId="040450A7" wp14:editId="05F0DED2">
            <wp:simplePos x="0" y="0"/>
            <wp:positionH relativeFrom="margin">
              <wp:align>center</wp:align>
            </wp:positionH>
            <wp:positionV relativeFrom="paragraph">
              <wp:posOffset>29427</wp:posOffset>
            </wp:positionV>
            <wp:extent cx="6139180" cy="1738630"/>
            <wp:effectExtent l="0" t="0" r="0" b="0"/>
            <wp:wrapSquare wrapText="bothSides"/>
            <wp:docPr id="12357981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798158"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39229" cy="1738630"/>
                    </a:xfrm>
                    <a:prstGeom prst="rect">
                      <a:avLst/>
                    </a:prstGeom>
                  </pic:spPr>
                </pic:pic>
              </a:graphicData>
            </a:graphic>
            <wp14:sizeRelH relativeFrom="page">
              <wp14:pctWidth>0</wp14:pctWidth>
            </wp14:sizeRelH>
            <wp14:sizeRelV relativeFrom="page">
              <wp14:pctHeight>0</wp14:pctHeight>
            </wp14:sizeRelV>
          </wp:anchor>
        </w:drawing>
      </w:r>
      <w:r w:rsidR="002E1321">
        <w:rPr>
          <w:caps/>
          <w:noProof/>
        </w:rPr>
        <w:t>ENNOVA</w:t>
      </w:r>
      <w:r w:rsidR="00210B2B" w:rsidRPr="00BE5201">
        <w:t xml:space="preserve"> </w:t>
      </w:r>
      <w:r w:rsidR="00BE5201" w:rsidRPr="00396FD2">
        <w:t xml:space="preserve">PREFACE </w:t>
      </w:r>
      <w:r w:rsidR="00210B2B" w:rsidRPr="00396FD2">
        <w:t xml:space="preserve">SPEC NOTE: This </w:t>
      </w:r>
      <w:r w:rsidR="00DB00C6" w:rsidRPr="00396FD2">
        <w:t xml:space="preserve">Product </w:t>
      </w:r>
      <w:r w:rsidR="00210B2B" w:rsidRPr="00396FD2">
        <w:t xml:space="preserve">Master Specification Section includes </w:t>
      </w:r>
      <w:r w:rsidR="00AA1007">
        <w:t xml:space="preserve">four distinct </w:t>
      </w:r>
      <w:r w:rsidR="00AA1007" w:rsidRPr="00396FD2">
        <w:t xml:space="preserve">color-coded </w:t>
      </w:r>
      <w:r w:rsidR="00210B2B" w:rsidRPr="00396FD2">
        <w:t>SPEC NOTES for information purposes and to assist the editor in making appropriate decisions.</w:t>
      </w:r>
    </w:p>
    <w:p w14:paraId="55E6ECE6" w14:textId="72536910" w:rsidR="00210B2B" w:rsidRPr="00396FD2" w:rsidRDefault="002E1321" w:rsidP="009C133B">
      <w:pPr>
        <w:pStyle w:val="PREFACESpecNote"/>
      </w:pPr>
      <w:r>
        <w:rPr>
          <w:caps/>
          <w:noProof/>
        </w:rPr>
        <w:t>ENNOVA</w:t>
      </w:r>
      <w:r w:rsidRPr="00BE5201">
        <w:t xml:space="preserve"> </w:t>
      </w:r>
      <w:r w:rsidRPr="00396FD2">
        <w:t xml:space="preserve">PREFACE SPEC NOTE: </w:t>
      </w:r>
      <w:r w:rsidR="00210B2B" w:rsidRPr="00396FD2">
        <w:t>SPEC NOTES</w:t>
      </w:r>
      <w:r w:rsidR="00DB00C6" w:rsidRPr="00396FD2">
        <w:t xml:space="preserve"> identify responsibility/action requirements and always immediately precede the text to which it is referring.</w:t>
      </w:r>
      <w:r w:rsidR="00AA1007">
        <w:t xml:space="preserve"> </w:t>
      </w:r>
      <w:r w:rsidR="00AA1007" w:rsidRPr="00396FD2">
        <w:t xml:space="preserve">Delete all </w:t>
      </w:r>
      <w:r>
        <w:rPr>
          <w:caps/>
          <w:noProof/>
        </w:rPr>
        <w:t>ENNOVA</w:t>
      </w:r>
      <w:r w:rsidR="00AA1007" w:rsidRPr="00BE5201">
        <w:t xml:space="preserve"> </w:t>
      </w:r>
      <w:r w:rsidR="00AA1007" w:rsidRPr="00396FD2">
        <w:t>SPEC NOTES in the final copy of the Specification, prior to Project Tendering/Pricing.</w:t>
      </w:r>
    </w:p>
    <w:p w14:paraId="19A3FDF3" w14:textId="2B38834A" w:rsidR="00DB00C6" w:rsidRPr="00396FD2" w:rsidRDefault="002E1321" w:rsidP="009C133B">
      <w:pPr>
        <w:pStyle w:val="PREFACESpecNote"/>
      </w:pPr>
      <w:r>
        <w:rPr>
          <w:caps/>
          <w:noProof/>
        </w:rPr>
        <w:t>ENNOVA</w:t>
      </w:r>
      <w:r w:rsidR="00C84AD7" w:rsidRPr="00BE5201">
        <w:t xml:space="preserve"> </w:t>
      </w:r>
      <w:r w:rsidR="00DB00C6" w:rsidRPr="00396FD2">
        <w:t>PREFACE SPEC NOTE: Optional text is indicated by square brackets [ ]; Delete the optional text including the brackets in the final copy of the Specification. The Section content serves as a guideline only and should be edited (by additions, deletions, and modifications) to meet specific project requirements.</w:t>
      </w:r>
    </w:p>
    <w:p w14:paraId="171B1EC8" w14:textId="7B5019FB" w:rsidR="00210B2B" w:rsidRPr="00396FD2" w:rsidRDefault="002E1321" w:rsidP="00396FD2">
      <w:pPr>
        <w:pStyle w:val="PREFACESpecNote"/>
      </w:pPr>
      <w:r>
        <w:rPr>
          <w:bCs w:val="0"/>
          <w:caps/>
          <w:noProof/>
        </w:rPr>
        <w:t>ENNOVA</w:t>
      </w:r>
      <w:r w:rsidR="00C84AD7" w:rsidRPr="00BE5201">
        <w:t xml:space="preserve"> </w:t>
      </w:r>
      <w:r w:rsidR="001203C5" w:rsidRPr="00396FD2">
        <w:t xml:space="preserve">PREFACE </w:t>
      </w:r>
      <w:r w:rsidR="00210B2B" w:rsidRPr="00396FD2">
        <w:t xml:space="preserve">SPEC </w:t>
      </w:r>
      <w:r w:rsidR="00210B2B" w:rsidRPr="00FF78A0">
        <w:t xml:space="preserve">NOTE: </w:t>
      </w:r>
      <w:r w:rsidR="00DB00C6" w:rsidRPr="00FF78A0">
        <w:t xml:space="preserve">This </w:t>
      </w:r>
      <w:r w:rsidR="00AA1007">
        <w:t xml:space="preserve">Master </w:t>
      </w:r>
      <w:r w:rsidR="00DB00C6" w:rsidRPr="00FF78A0">
        <w:t xml:space="preserve">Section follows the recommendations of the Construction Specifications </w:t>
      </w:r>
      <w:r w:rsidR="00D539D6">
        <w:t xml:space="preserve">Institute </w:t>
      </w:r>
      <w:r w:rsidR="00DB00C6" w:rsidRPr="00FF78A0">
        <w:t>(CS</w:t>
      </w:r>
      <w:r w:rsidR="00D539D6">
        <w:t>I</w:t>
      </w:r>
      <w:r w:rsidR="00DB00C6" w:rsidRPr="00FF78A0">
        <w:t>), Manual of Practice</w:t>
      </w:r>
      <w:r w:rsidR="00DB00C6" w:rsidRPr="00396FD2">
        <w:t xml:space="preserve"> including MasterFormat names and numbers, SectionFormat layout guidelines, and PageFormat paragraph numbering</w:t>
      </w:r>
      <w:r>
        <w:t xml:space="preserve">, </w:t>
      </w:r>
      <w:r w:rsidRPr="00AD315E">
        <w:t>and has been developed in accordance with VERIFIED specification methodology.</w:t>
      </w:r>
    </w:p>
    <w:p w14:paraId="6686295D" w14:textId="3263816D" w:rsidR="00857A91" w:rsidRPr="00396FD2" w:rsidRDefault="002E1321" w:rsidP="00396FD2">
      <w:pPr>
        <w:pStyle w:val="PREFACESpecNote"/>
      </w:pPr>
      <w:bookmarkStart w:id="1" w:name="OLE_LINK29"/>
      <w:r>
        <w:rPr>
          <w:bCs w:val="0"/>
          <w:caps/>
          <w:noProof/>
        </w:rPr>
        <w:t>ENNOVA</w:t>
      </w:r>
      <w:r w:rsidR="00C84AD7" w:rsidRPr="00CB7509">
        <w:t xml:space="preserve"> </w:t>
      </w:r>
      <w:r w:rsidR="001203C5" w:rsidRPr="00CB7509">
        <w:t xml:space="preserve">PREFACE </w:t>
      </w:r>
      <w:r w:rsidR="00210B2B" w:rsidRPr="00CB7509">
        <w:t xml:space="preserve">SPEC NOTE: </w:t>
      </w:r>
      <w:r w:rsidR="00883B98" w:rsidRPr="00883B98">
        <w:t>ENNOVA Facades Inc. is a Canadian manufacturer specializing in prefabricated architectural façade and exterior enclosure systems for commercial, institutional, and multi-unit construction. ENNOVA provides technical support to assist architects, engineers, and project teams with product selection, system integration, detailing, and application requirements. Where required, ENNOVA provides stamped architectural Shop Drawings prepared by a qualified design professional licensed in the jurisdiction of the Project for the scope identified within those Shop Drawings. ENNOVA’s technical and design assistance supports coordinated building envelope integration but does not constitute responsibility for the overall architectural or engineering design of the Project, which remains with the respective project design professionals.</w:t>
      </w:r>
    </w:p>
    <w:bookmarkEnd w:id="1"/>
    <w:p w14:paraId="798F54FC" w14:textId="215D8B4A" w:rsidR="00857A91" w:rsidRDefault="002E1321" w:rsidP="00396FD2">
      <w:pPr>
        <w:pStyle w:val="PREFACESpecNote"/>
      </w:pPr>
      <w:r>
        <w:rPr>
          <w:bCs w:val="0"/>
          <w:caps/>
          <w:noProof/>
        </w:rPr>
        <w:t>ENNOVA</w:t>
      </w:r>
      <w:r w:rsidR="00C84AD7" w:rsidRPr="00EA3385">
        <w:t xml:space="preserve"> </w:t>
      </w:r>
      <w:r w:rsidR="00857A91" w:rsidRPr="00EA3385">
        <w:t xml:space="preserve">PREFACE SPEC NOTE: </w:t>
      </w:r>
      <w:bookmarkStart w:id="2" w:name="OLE_LINK26"/>
      <w:r w:rsidR="00883B98">
        <w:t xml:space="preserve">ENNVELOP ALU Wall System </w:t>
      </w:r>
      <w:bookmarkEnd w:id="2"/>
      <w:r w:rsidRPr="00AD315E">
        <w:t>consist</w:t>
      </w:r>
      <w:r w:rsidR="00883B98">
        <w:t>s</w:t>
      </w:r>
      <w:r w:rsidRPr="00AD315E">
        <w:t xml:space="preserve"> of prefabricated curtain wall systems incorporating thermally broken framing, glazing, dry-gasketed joints, anchorage components, and integrated enclosure elements assembled into coordinated façade units forming part of the exterior wall assembly.</w:t>
      </w:r>
    </w:p>
    <w:p w14:paraId="3A61C41F" w14:textId="1AA2E6E5" w:rsidR="0089464B" w:rsidRPr="00883B98" w:rsidRDefault="002E1321" w:rsidP="00883B98">
      <w:pPr>
        <w:pStyle w:val="PREFACESpecNote"/>
      </w:pPr>
      <w:r w:rsidRPr="00883B98">
        <w:t>ENNOVA</w:t>
      </w:r>
      <w:r w:rsidR="00C84AD7" w:rsidRPr="00883B98">
        <w:t xml:space="preserve"> </w:t>
      </w:r>
      <w:r w:rsidR="00857A91" w:rsidRPr="00883B98">
        <w:t>PREFACE SPEC NOTE:</w:t>
      </w:r>
      <w:r w:rsidR="00FF78A0" w:rsidRPr="00883B98">
        <w:t xml:space="preserve"> </w:t>
      </w:r>
      <w:r w:rsidR="0089464B" w:rsidRPr="00883B98">
        <w:t>ENNVELOP</w:t>
      </w:r>
      <w:r w:rsidR="00883B98" w:rsidRPr="00883B98">
        <w:t xml:space="preserve"> ALU Wall System</w:t>
      </w:r>
      <w:r w:rsidR="0089464B" w:rsidRPr="00883B98">
        <w:t xml:space="preserve"> is a rainscreen wall assembly based on a unitized gasketed curtain wall methodology using aluminum extrusions, pre-formed gaskets and insulated back-pan assemblies to form an air/vapor barrier. Integrated insulation products, primarily mineral wool, serve as the thermal control layer, paired with thermally broken framing, reduce thermal bridging. The system accommodates glazing units that can integrate fenestration vents and/or louvers as required, with cladding attached to the framing through a thermally broken connection.</w:t>
      </w:r>
    </w:p>
    <w:p w14:paraId="5DBB0ECF" w14:textId="55A75970" w:rsidR="00883B98" w:rsidRPr="00883B98" w:rsidRDefault="002E1321" w:rsidP="00BF2C0A">
      <w:pPr>
        <w:pStyle w:val="PREFACESpecNote"/>
        <w:keepNext/>
        <w:keepLines/>
      </w:pPr>
      <w:bookmarkStart w:id="3" w:name="OLE_LINK27"/>
      <w:r w:rsidRPr="00883B98">
        <w:lastRenderedPageBreak/>
        <w:t>ENNOVA</w:t>
      </w:r>
      <w:r w:rsidR="00C84AD7" w:rsidRPr="00883B98">
        <w:t xml:space="preserve"> </w:t>
      </w:r>
      <w:r w:rsidR="00857A91" w:rsidRPr="00883B98">
        <w:t>PREFACE SPEC NOTE:</w:t>
      </w:r>
      <w:r w:rsidR="00FF78A0" w:rsidRPr="00883B98">
        <w:t xml:space="preserve"> </w:t>
      </w:r>
      <w:r w:rsidR="00883B98" w:rsidRPr="00883B98">
        <w:t>ENNVELOP ALU Wall System is differentiated from conventional unitized curtain wall systems through the integration of factory-fabricated curtain wall assemblies, coordinated glazing system components, factory-installed dry-gasketed interfaces, adjustable anchorage systems, and compatibility with adjacent façade components within a unified enclosure approach. Factory-installed dry-gasketed interfaces support enclosure continuity while reducing reliance on field-applied wet sealants.</w:t>
      </w:r>
    </w:p>
    <w:bookmarkEnd w:id="3"/>
    <w:p w14:paraId="5DE93018" w14:textId="6D418166" w:rsidR="00210B2B" w:rsidRPr="005826DA" w:rsidRDefault="00E1686D" w:rsidP="005826DA">
      <w:pPr>
        <w:pStyle w:val="PREFACESpecNote"/>
      </w:pPr>
      <w:r>
        <w:rPr>
          <w:bCs w:val="0"/>
          <w:caps/>
          <w:noProof/>
        </w:rPr>
        <w:t>ENNOVA</w:t>
      </w:r>
      <w:r w:rsidRPr="00EA3385">
        <w:t xml:space="preserve"> PREFACE SPEC NOTE:</w:t>
      </w:r>
      <w:r>
        <w:t xml:space="preserve"> </w:t>
      </w:r>
      <w:r w:rsidRPr="001B725A">
        <w:t>Unitized dry-gasketed wall assemblies are suited for commercial, institutional, healthcare, and multi-unit construction projects where prefabricated curtain wall systems support accelerated enclosure installation, coordination of glazing and façade interfaces, and reduction of site-applied assembly complexity.</w:t>
      </w:r>
      <w:r>
        <w:t xml:space="preserve"> </w:t>
      </w:r>
      <w:r w:rsidRPr="001B725A">
        <w:t>These systems are particularly applicable on projects requiring repetitive façade layouts, controlled factory fabrication, integration of multiple enclosure components within a single assembly, and coordination of building enclosure continuity across large scale exterior wall areas.</w:t>
      </w:r>
    </w:p>
    <w:bookmarkEnd w:id="0"/>
    <w:p w14:paraId="3FDAE457" w14:textId="563EE346" w:rsidR="005826DA" w:rsidRPr="00702618" w:rsidRDefault="002E1321" w:rsidP="00702618">
      <w:pPr>
        <w:pStyle w:val="ENVIROSpecNote"/>
      </w:pPr>
      <w:r w:rsidRPr="00702618">
        <w:t>ENNOVA</w:t>
      </w:r>
      <w:r w:rsidR="005826DA" w:rsidRPr="00702618">
        <w:t xml:space="preserve"> ENVIRO PREFACE SPEC NOTE: </w:t>
      </w:r>
      <w:r w:rsidR="008B7BE2" w:rsidRPr="00702618">
        <w:t>ENNOVA Facades demonstrates a commitment to environmentally responsible building enclosure practices through the development of prefabricated façade systems intended to support long-term durability, enclosure performance, and responsible construction coordination.</w:t>
      </w:r>
    </w:p>
    <w:p w14:paraId="4E65FCED" w14:textId="5F0BA43E" w:rsidR="00EA3385" w:rsidRPr="00702618" w:rsidRDefault="002E1321" w:rsidP="00702618">
      <w:pPr>
        <w:pStyle w:val="ENVIROSpecNote"/>
      </w:pPr>
      <w:r w:rsidRPr="00702618">
        <w:t>ENNOVA</w:t>
      </w:r>
      <w:r w:rsidR="00EA3385" w:rsidRPr="00702618">
        <w:t xml:space="preserve"> ENVIRO PREFACE SPEC NOTE: </w:t>
      </w:r>
      <w:r w:rsidR="008B7BE2" w:rsidRPr="00702618">
        <w:t>Manufacturing practices emphasize controlled factory-based production methods intended to support consistency, reduce material waste, and minimize environmental impacts commonly associated with site-based construction activities.</w:t>
      </w:r>
    </w:p>
    <w:p w14:paraId="26A67CF7" w14:textId="52850EAE" w:rsidR="00EA3385" w:rsidRPr="00702618" w:rsidRDefault="002E1321" w:rsidP="00702618">
      <w:pPr>
        <w:pStyle w:val="ENVIROSpecNote"/>
      </w:pPr>
      <w:r w:rsidRPr="00702618">
        <w:t>ENNOVA</w:t>
      </w:r>
      <w:r w:rsidR="00EA3385" w:rsidRPr="00702618">
        <w:t xml:space="preserve"> ENVIRO PREFACE SPEC NOTE: </w:t>
      </w:r>
      <w:r w:rsidR="008B7BE2" w:rsidRPr="00702618">
        <w:t>Material sourcing and system integration are approached with consideration for responsible supply-chain coordination and the selection of components suitable for high-performance building enclosure applications.</w:t>
      </w:r>
    </w:p>
    <w:p w14:paraId="3FAC9CCE" w14:textId="17EC5BA2" w:rsidR="0075101F" w:rsidRPr="00702618" w:rsidRDefault="002E1321" w:rsidP="00702618">
      <w:pPr>
        <w:pStyle w:val="ENVIROSpecNote"/>
      </w:pPr>
      <w:r w:rsidRPr="00702618">
        <w:t>ENNOVA</w:t>
      </w:r>
      <w:r w:rsidR="005826DA" w:rsidRPr="00702618">
        <w:t xml:space="preserve"> ENVIRO PREFACE SPEC NOTE: </w:t>
      </w:r>
      <w:r w:rsidR="008B7BE2" w:rsidRPr="00702618">
        <w:t>ENNOVA Facades approaches prefabricated building enclosure construction through coordinated manufacturing, material integration, and off-site fabrication practices intended to support efficient project delivery and responsible construction methodologies.</w:t>
      </w:r>
    </w:p>
    <w:p w14:paraId="2B19F781" w14:textId="39E0189F" w:rsidR="ABFFABFF" w:rsidRDefault="005F7ABD" w:rsidP="00C466B2">
      <w:pPr>
        <w:pStyle w:val="VSLevel1"/>
      </w:pPr>
      <w:r>
        <w:t>General</w:t>
      </w:r>
    </w:p>
    <w:p w14:paraId="1E38D03B" w14:textId="77777777" w:rsidR="009E2AF3" w:rsidRDefault="009E2AF3" w:rsidP="00C26083">
      <w:pPr>
        <w:pStyle w:val="VSLevel2"/>
      </w:pPr>
      <w:r>
        <w:t>general requirements</w:t>
      </w:r>
    </w:p>
    <w:p w14:paraId="04991C0A" w14:textId="21A02714" w:rsidR="009E2AF3" w:rsidRPr="005D2E3E" w:rsidRDefault="009E2AF3" w:rsidP="00C26083">
      <w:pPr>
        <w:pStyle w:val="VSLevel3"/>
      </w:pPr>
      <w:r w:rsidRPr="005D2E3E">
        <w:t>The General Conditions, Supplementary Conditions, Instructions to Bidders and Division 1 General Requirements shall be read in conjunction with and govern this section.</w:t>
      </w:r>
    </w:p>
    <w:p w14:paraId="4C663370" w14:textId="439F0187" w:rsidR="004D0DE6" w:rsidRPr="00A271AC" w:rsidRDefault="002E1321" w:rsidP="00A271AC">
      <w:pPr>
        <w:pStyle w:val="StandardSpecNote"/>
      </w:pPr>
      <w:r w:rsidRPr="00A271AC">
        <w:t>ENNOVA</w:t>
      </w:r>
      <w:r w:rsidR="00954835" w:rsidRPr="00A271AC">
        <w:t xml:space="preserve"> </w:t>
      </w:r>
      <w:r w:rsidR="004D0DE6" w:rsidRPr="00A271AC">
        <w:t>SPEC NOTE: Edit the following paragraph to select either Contractor or Construction Manager, and Subcontractor or Trade Contractor, depending on the Contract Type used on the Project.</w:t>
      </w:r>
    </w:p>
    <w:p w14:paraId="61DA9210" w14:textId="1BF8E32B" w:rsidR="004D0DE6" w:rsidRPr="00A271AC" w:rsidRDefault="002E1321" w:rsidP="00A271AC">
      <w:pPr>
        <w:pStyle w:val="StandardSpecNote"/>
      </w:pPr>
      <w:r w:rsidRPr="00A271AC">
        <w:t>ENNOVA</w:t>
      </w:r>
      <w:r w:rsidR="00954835" w:rsidRPr="00A271AC">
        <w:t xml:space="preserve"> </w:t>
      </w:r>
      <w:r w:rsidR="004D0DE6" w:rsidRPr="00A271AC">
        <w:t>SPEC NOTE: When Tendering this Section to a Contractor, select both Contractor and Subcontractor. When issuing this Section for Pricing, Select both Construction Manager and Trade Contractor. Delete the title references not required on the Project.</w:t>
      </w:r>
    </w:p>
    <w:p w14:paraId="56F4610A" w14:textId="5CD4B078" w:rsidR="00303868" w:rsidRPr="005D2E3E" w:rsidRDefault="009E2AF3" w:rsidP="00C26083">
      <w:pPr>
        <w:pStyle w:val="VSLevel3"/>
      </w:pPr>
      <w:r w:rsidRPr="005D2E3E">
        <w:t xml:space="preserve">The Specification shall be read </w:t>
      </w:r>
      <w:r w:rsidR="004D0DE6" w:rsidRPr="005D2E3E">
        <w:t>in its entirety</w:t>
      </w:r>
      <w:r w:rsidRPr="005D2E3E">
        <w:t xml:space="preserve"> by all parties concerned. The</w:t>
      </w:r>
      <w:r w:rsidR="004D0DE6" w:rsidRPr="005D2E3E">
        <w:t xml:space="preserve"> [Contractor]</w:t>
      </w:r>
      <w:r w:rsidR="004F5CA6">
        <w:t xml:space="preserve"> </w:t>
      </w:r>
      <w:r w:rsidR="004D0DE6" w:rsidRPr="005D2E3E">
        <w:t>[Construction Manager]</w:t>
      </w:r>
      <w:r w:rsidRPr="005D2E3E">
        <w:t xml:space="preserve"> is solely responsible to make clear to the </w:t>
      </w:r>
      <w:r w:rsidR="004D0DE6" w:rsidRPr="005D2E3E">
        <w:t>[Subcontractor]</w:t>
      </w:r>
      <w:r w:rsidR="004F5CA6">
        <w:t xml:space="preserve"> </w:t>
      </w:r>
      <w:r w:rsidR="004D0DE6" w:rsidRPr="005D2E3E">
        <w:t>[Trade Contractor]</w:t>
      </w:r>
      <w:r w:rsidRPr="005D2E3E">
        <w:t xml:space="preserve"> the extent of their work.</w:t>
      </w:r>
    </w:p>
    <w:p w14:paraId="00D54C61" w14:textId="6038FDA8" w:rsidR="009E2AF3" w:rsidRPr="005D2E3E" w:rsidRDefault="00303868" w:rsidP="00C26083">
      <w:pPr>
        <w:pStyle w:val="VSLevel3"/>
      </w:pPr>
      <w:r w:rsidRPr="005D2E3E">
        <w:t>The Consultant and Owner assume no responsibility to act as arbiters or to establish subcontract limits between Sections or Divisions of the Work. Any references to related work items contained in this Section are provided for convenience only.</w:t>
      </w:r>
    </w:p>
    <w:p w14:paraId="11DFE72E" w14:textId="4E156A59" w:rsidR="004123B5" w:rsidRPr="00E8265C" w:rsidRDefault="004123B5" w:rsidP="00C26083">
      <w:pPr>
        <w:pStyle w:val="VSLevel2"/>
      </w:pPr>
      <w:r w:rsidRPr="00E8265C">
        <w:lastRenderedPageBreak/>
        <w:t>summary</w:t>
      </w:r>
    </w:p>
    <w:p w14:paraId="1EBF7A75" w14:textId="0645F01E" w:rsidR="00E8265C" w:rsidRDefault="00E8265C" w:rsidP="00C26083">
      <w:pPr>
        <w:pStyle w:val="VSLevel3"/>
      </w:pPr>
      <w:r w:rsidRPr="00AB1F42">
        <w:t>The Work of this Section includes the supply and installation of unitized dry-gasketed wall assemblies as a complete system, incorporating framing, glazing, cladding elements, fenestration, insulated spandrel assemblies, and integrated building enclosure components required to form a functional, durable, high-performance exterior wall assembly.</w:t>
      </w:r>
    </w:p>
    <w:p w14:paraId="78EE4CA3" w14:textId="1105E652" w:rsidR="00E8265C" w:rsidRDefault="00E8265C" w:rsidP="00C26083">
      <w:pPr>
        <w:pStyle w:val="VSLevel3"/>
      </w:pPr>
      <w:r w:rsidRPr="00AB1F42">
        <w:t>Unitized dry-gasketed wall assemblies, consisting of, but not limited to the following:</w:t>
      </w:r>
    </w:p>
    <w:p w14:paraId="1AE28201" w14:textId="0EA2D978" w:rsidR="00E8265C" w:rsidRDefault="00E8265C" w:rsidP="00E8265C">
      <w:pPr>
        <w:pStyle w:val="VSLevel4"/>
      </w:pPr>
      <w:r w:rsidRPr="00AB1F42">
        <w:t>Unitized Dry-Gasketed Wall Assembly Components.</w:t>
      </w:r>
    </w:p>
    <w:p w14:paraId="2B0B0ED7" w14:textId="3207A739" w:rsidR="00E8265C" w:rsidRDefault="00E8265C" w:rsidP="00E8265C">
      <w:pPr>
        <w:pStyle w:val="VSLevel4"/>
      </w:pPr>
      <w:r w:rsidRPr="00AB1F42">
        <w:t>Fenestration Elements.</w:t>
      </w:r>
    </w:p>
    <w:p w14:paraId="0E8829B7" w14:textId="08738026" w:rsidR="00E8265C" w:rsidRDefault="00E8265C" w:rsidP="00E8265C">
      <w:pPr>
        <w:pStyle w:val="VSLevel4"/>
      </w:pPr>
      <w:r w:rsidRPr="00AB1F42">
        <w:t>Exterior Cladding Components.</w:t>
      </w:r>
    </w:p>
    <w:p w14:paraId="193A099B" w14:textId="1E4C2E4E" w:rsidR="00E8265C" w:rsidRDefault="00E8265C" w:rsidP="00E8265C">
      <w:pPr>
        <w:pStyle w:val="VSLevel4"/>
      </w:pPr>
      <w:r w:rsidRPr="00AB1F42">
        <w:t>Primary Framing System.</w:t>
      </w:r>
    </w:p>
    <w:p w14:paraId="2E8A446F" w14:textId="615843F1" w:rsidR="00E8265C" w:rsidRDefault="00E8265C" w:rsidP="00E8265C">
      <w:pPr>
        <w:pStyle w:val="VSLevel4"/>
      </w:pPr>
      <w:r w:rsidRPr="00AB1F42">
        <w:t>Insulated Spandrel Panels.</w:t>
      </w:r>
    </w:p>
    <w:p w14:paraId="35EF42CB" w14:textId="0CC02C68" w:rsidR="00E8265C" w:rsidRDefault="00E8265C" w:rsidP="00C26083">
      <w:pPr>
        <w:pStyle w:val="VSLevel3"/>
      </w:pPr>
      <w:r w:rsidRPr="00AB1F42">
        <w:t>Panel-to-structure attachment components, including adjustable anchors, brackets, clips, reinforcement, and interface hardware required to secure unitized dry-gasketed wall assemblies to the supporting structure and accommodate specified installation tolerances and building movement.</w:t>
      </w:r>
    </w:p>
    <w:p w14:paraId="1EA8C672" w14:textId="2C6490BE" w:rsidR="00E8265C" w:rsidRDefault="00E8265C" w:rsidP="00C26083">
      <w:pPr>
        <w:pStyle w:val="VSLevel3"/>
      </w:pPr>
      <w:r w:rsidRPr="00AB1F42">
        <w:t>Factory-integrated interface components, including dry-gasketed joints, transition membranes, glazing interfaces, thermal isolators, flashings, drainage provisions, and related elements required to maintain continuity of the building enclosure at assembly joints and interfaces.</w:t>
      </w:r>
    </w:p>
    <w:p w14:paraId="5715CCE8" w14:textId="05CA020F" w:rsidR="00111BF6" w:rsidRPr="00E8265C" w:rsidRDefault="00111BF6" w:rsidP="00E8265C">
      <w:pPr>
        <w:pStyle w:val="VSLevel3"/>
      </w:pPr>
      <w:r w:rsidRPr="00E8265C">
        <w:t>Transportation, handling, and site coordination of prefabricated wall panel assemblies required for installation and integration with supporting construction.</w:t>
      </w:r>
    </w:p>
    <w:p w14:paraId="5F96A1EF" w14:textId="0F03D13F" w:rsidR="ABFFABFF" w:rsidRPr="007523EF" w:rsidRDefault="ABFFABFF" w:rsidP="00C26083">
      <w:pPr>
        <w:pStyle w:val="VSLevel2"/>
      </w:pPr>
      <w:r w:rsidRPr="007523EF">
        <w:t>REFERENCE</w:t>
      </w:r>
      <w:r w:rsidR="004123B5" w:rsidRPr="007523EF">
        <w:t xml:space="preserve"> </w:t>
      </w:r>
      <w:r w:rsidRPr="007523EF">
        <w:t>S</w:t>
      </w:r>
      <w:r w:rsidR="004123B5" w:rsidRPr="007523EF">
        <w:t>tandards</w:t>
      </w:r>
    </w:p>
    <w:p w14:paraId="66C2C88B" w14:textId="77777777" w:rsidR="00163095" w:rsidRPr="00F81B22" w:rsidRDefault="00163095" w:rsidP="00C26083">
      <w:pPr>
        <w:pStyle w:val="VSLevel3"/>
      </w:pPr>
      <w:r w:rsidRPr="00F81B22">
        <w:t>The latest published edition of a reference shall be applicable to this Project unless identified by a specific edition date.</w:t>
      </w:r>
    </w:p>
    <w:p w14:paraId="59946E29" w14:textId="77777777" w:rsidR="00163095" w:rsidRPr="00F81B22" w:rsidRDefault="00163095" w:rsidP="00C26083">
      <w:pPr>
        <w:pStyle w:val="VSLevel3"/>
      </w:pPr>
      <w:r w:rsidRPr="00F81B22">
        <w:t>All reference amendments adopted prior to the bid closing date of this Project shall be applicable to this Project.</w:t>
      </w:r>
    </w:p>
    <w:p w14:paraId="2E5309CA" w14:textId="77777777" w:rsidR="00163095" w:rsidRDefault="00163095" w:rsidP="000040DD">
      <w:pPr>
        <w:pStyle w:val="VSLevel3"/>
      </w:pPr>
      <w:r w:rsidRPr="00F81B22">
        <w:t xml:space="preserve">All materials, installation and workmanship shall comply with all applicable requirements and </w:t>
      </w:r>
      <w:r w:rsidRPr="0028434F">
        <w:t>standards.</w:t>
      </w:r>
    </w:p>
    <w:p w14:paraId="4A5FFCEF" w14:textId="5FA60D29" w:rsidR="00942161" w:rsidRPr="00A271AC" w:rsidRDefault="002E1321" w:rsidP="00A271AC">
      <w:pPr>
        <w:pStyle w:val="StandardSpecNote"/>
      </w:pPr>
      <w:r w:rsidRPr="00A271AC">
        <w:t>ENNOVA</w:t>
      </w:r>
      <w:r w:rsidR="00942161" w:rsidRPr="00A271AC">
        <w:t xml:space="preserve"> SPEC NOTE: Edit the following paragraph to reflect reference standards for this Project.</w:t>
      </w:r>
    </w:p>
    <w:p w14:paraId="0B64E26B" w14:textId="066E1500" w:rsidR="000040DD" w:rsidRPr="000040DD" w:rsidRDefault="000040DD" w:rsidP="000040DD">
      <w:pPr>
        <w:pStyle w:val="VSLevel3"/>
      </w:pPr>
      <w:r w:rsidRPr="000040DD">
        <w:t>American Architectural Manufacturers Association (AAMA):</w:t>
      </w:r>
    </w:p>
    <w:p w14:paraId="7F7A524B" w14:textId="30E4ADB8" w:rsidR="00516813" w:rsidRPr="00516813" w:rsidRDefault="00516813" w:rsidP="000040DD">
      <w:pPr>
        <w:pStyle w:val="VSLevel4"/>
        <w:rPr>
          <w:rStyle w:val="ws-ga-product"/>
        </w:rPr>
      </w:pPr>
      <w:r w:rsidRPr="00516813">
        <w:t>AAMA CW-DG-1, Curtain Wall Design Guide</w:t>
      </w:r>
    </w:p>
    <w:p w14:paraId="211586F0" w14:textId="480C98C1" w:rsidR="00516813" w:rsidRPr="00516813" w:rsidRDefault="00516813" w:rsidP="000040DD">
      <w:pPr>
        <w:pStyle w:val="VSLevel4"/>
        <w:rPr>
          <w:rStyle w:val="ws-ga-product"/>
        </w:rPr>
      </w:pPr>
      <w:r w:rsidRPr="00516813">
        <w:t>AAMA CWG-1, Installation of Aluminum Curtain Walls</w:t>
      </w:r>
    </w:p>
    <w:p w14:paraId="101D3E51" w14:textId="11F6DB10" w:rsidR="00516813" w:rsidRPr="00516813" w:rsidRDefault="00516813" w:rsidP="000040DD">
      <w:pPr>
        <w:pStyle w:val="VSLevel4"/>
        <w:rPr>
          <w:rStyle w:val="ws-ga-product"/>
        </w:rPr>
      </w:pPr>
      <w:r w:rsidRPr="00516813">
        <w:t>AAMA CW-RS-1, The Rain Screen Principle and Pressure Equalized Wall Design</w:t>
      </w:r>
    </w:p>
    <w:p w14:paraId="239DB11E" w14:textId="43506C37" w:rsidR="00516813" w:rsidRPr="00516813" w:rsidRDefault="00516813" w:rsidP="000040DD">
      <w:pPr>
        <w:pStyle w:val="VSLevel4"/>
        <w:rPr>
          <w:rStyle w:val="ws-ga-product"/>
        </w:rPr>
      </w:pPr>
      <w:r w:rsidRPr="00516813">
        <w:t>AAMA RPC-1, Rain Penetration Control: Applying Current Knowledge</w:t>
      </w:r>
    </w:p>
    <w:p w14:paraId="70E9E489" w14:textId="45C97073" w:rsidR="00516813" w:rsidRPr="00516813" w:rsidRDefault="00516813" w:rsidP="000040DD">
      <w:pPr>
        <w:pStyle w:val="VSLevel4"/>
        <w:rPr>
          <w:rStyle w:val="ws-ga-product"/>
        </w:rPr>
      </w:pPr>
      <w:r w:rsidRPr="00516813">
        <w:t>AAMA 501.1, Standard Test Method for Water Penetration of Windows, Curtain Walls and Doors Using Dynamic Pressure</w:t>
      </w:r>
    </w:p>
    <w:p w14:paraId="3305BD80" w14:textId="40EAB27E" w:rsidR="00516813" w:rsidRPr="00516813" w:rsidRDefault="00516813" w:rsidP="000040DD">
      <w:pPr>
        <w:pStyle w:val="VSLevel4"/>
        <w:rPr>
          <w:rStyle w:val="ws-ga-product"/>
        </w:rPr>
      </w:pPr>
      <w:r w:rsidRPr="00516813">
        <w:t>AAMA 501.4, Recommended Static Test Method for Evaluating Curtain Wall and Storefront Systems Subjected to Seismic and Wind Induced Interstory Drift</w:t>
      </w:r>
    </w:p>
    <w:p w14:paraId="7A142341" w14:textId="72407C00" w:rsidR="00516813" w:rsidRPr="00516813" w:rsidRDefault="00516813" w:rsidP="000040DD">
      <w:pPr>
        <w:pStyle w:val="VSLevel4"/>
        <w:rPr>
          <w:rStyle w:val="ws-ga-product"/>
        </w:rPr>
      </w:pPr>
      <w:r w:rsidRPr="00516813">
        <w:t>AAMA 501.8, Standard Test Method for Determining the Resistance of Human Impact Areas Using a Drop Test</w:t>
      </w:r>
    </w:p>
    <w:p w14:paraId="268DCE66" w14:textId="5744DD4B" w:rsidR="00516813" w:rsidRPr="00516813" w:rsidRDefault="00516813" w:rsidP="000040DD">
      <w:pPr>
        <w:pStyle w:val="VSLevel4"/>
        <w:rPr>
          <w:rStyle w:val="ws-ga-product"/>
        </w:rPr>
      </w:pPr>
      <w:r w:rsidRPr="00516813">
        <w:lastRenderedPageBreak/>
        <w:t>AAMA 501.2, Quality Assurance and Diagnostic Water Leakage Field Check of Installed Storefronts, Curtain Walls, and Sloped Glazing Systems</w:t>
      </w:r>
    </w:p>
    <w:p w14:paraId="066C26EF" w14:textId="3C5DD34E" w:rsidR="00516813" w:rsidRPr="00E93D1D" w:rsidRDefault="00516813" w:rsidP="00E93D1D">
      <w:pPr>
        <w:pStyle w:val="VSLevel4"/>
        <w:rPr>
          <w:rStyle w:val="ws-ga-product"/>
        </w:rPr>
      </w:pPr>
      <w:r w:rsidRPr="00E93D1D">
        <w:t>AAMA 611, Voluntary Specification for Anodized Architectural Aluminum</w:t>
      </w:r>
    </w:p>
    <w:p w14:paraId="08F0408C" w14:textId="448FD7E9" w:rsidR="00516813" w:rsidRPr="00E93D1D" w:rsidRDefault="00516813" w:rsidP="00E93D1D">
      <w:pPr>
        <w:pStyle w:val="VSLevel4"/>
      </w:pPr>
      <w:r w:rsidRPr="00E93D1D">
        <w:t>AAMA 1503, Voluntary Test Method for Thermal Transmittance and Condensation Resistance of Windows, Doors and Glazed Wall Sections</w:t>
      </w:r>
    </w:p>
    <w:p w14:paraId="59887616" w14:textId="7BC73A95" w:rsidR="00E93D1D" w:rsidRPr="00E93D1D" w:rsidRDefault="00E93D1D" w:rsidP="00E93D1D">
      <w:pPr>
        <w:pStyle w:val="VSLevel4"/>
      </w:pPr>
      <w:r w:rsidRPr="00E93D1D">
        <w:t>AAMA 2604</w:t>
      </w:r>
      <w:r>
        <w:t xml:space="preserve">, </w:t>
      </w:r>
      <w:r w:rsidRPr="00E93D1D">
        <w:t>Voluntary Specification, Performance Requirements and Test Procedures for High-Performance Organic Coatings on Aluminum Extrusions and Panels (with Coil Coating Appendix)</w:t>
      </w:r>
    </w:p>
    <w:p w14:paraId="0ADA45DD" w14:textId="49EF7B43" w:rsidR="00E93D1D" w:rsidRPr="00E93D1D" w:rsidRDefault="00E93D1D" w:rsidP="00E93D1D">
      <w:pPr>
        <w:pStyle w:val="VSLevel4"/>
        <w:rPr>
          <w:rStyle w:val="ws-ga-product"/>
        </w:rPr>
      </w:pPr>
      <w:r w:rsidRPr="00E93D1D">
        <w:t>AAMA 2605, Voluntary Specification, Performance Requirements and Test Procedures for Superior Performing Organic Coatings on Aluminum Extrusions and Panels (with Coil Coating Appendix)</w:t>
      </w:r>
    </w:p>
    <w:p w14:paraId="1888F4EA" w14:textId="77777777" w:rsidR="000040DD" w:rsidRPr="003E4E58" w:rsidRDefault="000040DD" w:rsidP="000040DD">
      <w:pPr>
        <w:pStyle w:val="VSLevel3"/>
      </w:pPr>
      <w:r w:rsidRPr="003E4E58">
        <w:t>American National Standards Institute (ANSI):</w:t>
      </w:r>
    </w:p>
    <w:p w14:paraId="15DB6103" w14:textId="73AC4550" w:rsidR="003E4E58" w:rsidRPr="003E4E58" w:rsidRDefault="003E4E58" w:rsidP="000040DD">
      <w:pPr>
        <w:pStyle w:val="VSLevel4"/>
        <w:rPr>
          <w:rStyle w:val="ws-ga-product"/>
        </w:rPr>
      </w:pPr>
      <w:r w:rsidRPr="003E4E58">
        <w:t>ANSI H35.1, Alloy and Temper Designation Systems for Aluminum</w:t>
      </w:r>
    </w:p>
    <w:p w14:paraId="64018579" w14:textId="3246CB61" w:rsidR="003E4E58" w:rsidRPr="003E4E58" w:rsidRDefault="003E4E58" w:rsidP="000040DD">
      <w:pPr>
        <w:pStyle w:val="VSLevel4"/>
        <w:rPr>
          <w:rStyle w:val="ws-ga-product"/>
        </w:rPr>
      </w:pPr>
      <w:r w:rsidRPr="003E4E58">
        <w:t>ANSI/ASHRAE 90.1, Energy Standard for Buildings Except Low Rise Residential Buildings</w:t>
      </w:r>
    </w:p>
    <w:p w14:paraId="6EA45ED6" w14:textId="0B384871" w:rsidR="00985EAA" w:rsidRPr="003E4E58" w:rsidRDefault="003833A6" w:rsidP="000040DD">
      <w:pPr>
        <w:pStyle w:val="VSLevel3"/>
      </w:pPr>
      <w:r w:rsidRPr="003E4E58">
        <w:t>American Society for Testing and Materials (</w:t>
      </w:r>
      <w:r w:rsidR="00985EAA" w:rsidRPr="003E4E58">
        <w:t>ASTM</w:t>
      </w:r>
      <w:r w:rsidRPr="003E4E58">
        <w:t>):</w:t>
      </w:r>
    </w:p>
    <w:p w14:paraId="39293293" w14:textId="614D72DE" w:rsidR="003E4E58" w:rsidRPr="003E4E58" w:rsidRDefault="003E4E58" w:rsidP="000040DD">
      <w:pPr>
        <w:pStyle w:val="VSLevel4"/>
        <w:rPr>
          <w:rStyle w:val="ws-ga-product"/>
        </w:rPr>
      </w:pPr>
      <w:r w:rsidRPr="003E4E58">
        <w:t>ASTM A653/A653M, Standard Specification for Steel Sheet, Zinc-Coated (Galvanized) or Zinc-Iron Alloy-Coated by the Hot-Dip Process</w:t>
      </w:r>
    </w:p>
    <w:p w14:paraId="3B6EC483" w14:textId="57634938" w:rsidR="003E4E58" w:rsidRPr="003E4E58" w:rsidRDefault="003E4E58" w:rsidP="000040DD">
      <w:pPr>
        <w:pStyle w:val="VSLevel4"/>
        <w:rPr>
          <w:rStyle w:val="ws-ga-product"/>
        </w:rPr>
      </w:pPr>
      <w:r w:rsidRPr="003E4E58">
        <w:t>ASTM B209/B209M, Standard Specification for Aluminum and Aluminum-Alloy Sheet and Plate</w:t>
      </w:r>
    </w:p>
    <w:p w14:paraId="744DE6D6" w14:textId="02F3F518" w:rsidR="003E4E58" w:rsidRPr="003E4E58" w:rsidRDefault="003E4E58" w:rsidP="000040DD">
      <w:pPr>
        <w:pStyle w:val="VSLevel4"/>
        <w:rPr>
          <w:rStyle w:val="ws-ga-product"/>
        </w:rPr>
      </w:pPr>
      <w:r w:rsidRPr="003E4E58">
        <w:t>ASTM B221, Standard Specification for Aluminum and Aluminum-Alloy Extruded Bars, Rods, Wire, Profiles, and Tubes</w:t>
      </w:r>
    </w:p>
    <w:p w14:paraId="44F6D401" w14:textId="4C2FF2D2" w:rsidR="003E4E58" w:rsidRPr="003E4E58" w:rsidRDefault="003E4E58" w:rsidP="000040DD">
      <w:pPr>
        <w:pStyle w:val="VSLevel4"/>
      </w:pPr>
      <w:r w:rsidRPr="003E4E58">
        <w:t>ASTM B308/B308M, Standard Specification for Aluminum-Alloy 6061-T6 Standard Structural Profiles</w:t>
      </w:r>
    </w:p>
    <w:p w14:paraId="19E28F18" w14:textId="31A5E960" w:rsidR="003E4E58" w:rsidRPr="003E4E58" w:rsidRDefault="003E4E58" w:rsidP="000040DD">
      <w:pPr>
        <w:pStyle w:val="VSLevel4"/>
        <w:rPr>
          <w:rStyle w:val="ws-ga-product"/>
        </w:rPr>
      </w:pPr>
      <w:r w:rsidRPr="003E4E58">
        <w:t>ASTM B429/B429M, Standard Specification for Aluminum-Alloy Extruded Structural Pipe and Tube</w:t>
      </w:r>
    </w:p>
    <w:p w14:paraId="2EF46696" w14:textId="29D229AE" w:rsidR="003E4E58" w:rsidRPr="003E4E58" w:rsidRDefault="003E4E58" w:rsidP="000040DD">
      <w:pPr>
        <w:pStyle w:val="VSLevel4"/>
        <w:rPr>
          <w:rStyle w:val="ws-ga-product"/>
        </w:rPr>
      </w:pPr>
      <w:r w:rsidRPr="003E4E58">
        <w:t>ASTM C1184, Standard Specification for Structural Silicone Sealants</w:t>
      </w:r>
    </w:p>
    <w:p w14:paraId="192C6FFF" w14:textId="14D02226" w:rsidR="003E4E58" w:rsidRPr="003E4E58" w:rsidRDefault="003E4E58" w:rsidP="000040DD">
      <w:pPr>
        <w:pStyle w:val="VSLevel4"/>
        <w:rPr>
          <w:rStyle w:val="ws-ga-product"/>
        </w:rPr>
      </w:pPr>
      <w:r w:rsidRPr="003E4E58">
        <w:t>ASTM C1401, Standard Guide for Structural Sealant Glazing</w:t>
      </w:r>
    </w:p>
    <w:p w14:paraId="7277E149" w14:textId="17C0828D" w:rsidR="003E4E58" w:rsidRPr="003E4E58" w:rsidRDefault="003E4E58" w:rsidP="000040DD">
      <w:pPr>
        <w:pStyle w:val="VSLevel4"/>
        <w:rPr>
          <w:rStyle w:val="ws-ga-product"/>
        </w:rPr>
      </w:pPr>
      <w:r w:rsidRPr="003E4E58">
        <w:t>ASTM D1621, Standard Test Method for Compressive Properties of Rigid Cellular Plastics</w:t>
      </w:r>
    </w:p>
    <w:p w14:paraId="4EFC8493" w14:textId="323A8E96" w:rsidR="003E4E58" w:rsidRPr="003E4E58" w:rsidRDefault="003E4E58" w:rsidP="000040DD">
      <w:pPr>
        <w:pStyle w:val="VSLevel4"/>
        <w:rPr>
          <w:rStyle w:val="ws-ga-product"/>
        </w:rPr>
      </w:pPr>
      <w:r w:rsidRPr="003E4E58">
        <w:t>ASTM E283, Standard Test Method for Determining Rate of Air Leakage Through Exterior Windows, Curtain Walls, and Doors Under Specified Pressure Differences Across the Specimen</w:t>
      </w:r>
    </w:p>
    <w:p w14:paraId="125837C4" w14:textId="697AB37D" w:rsidR="003E4E58" w:rsidRPr="003E4E58" w:rsidRDefault="003E4E58" w:rsidP="000040DD">
      <w:pPr>
        <w:pStyle w:val="VSLevel4"/>
        <w:rPr>
          <w:rStyle w:val="ws-ga-product"/>
        </w:rPr>
      </w:pPr>
      <w:r w:rsidRPr="003E4E58">
        <w:t>ASTM E330/E330M, Standard Test Method for Structural Performance of Exterior Windows, Curtain Walls, and Doors by Uniform Static Air Pressure Difference</w:t>
      </w:r>
    </w:p>
    <w:p w14:paraId="4BB6FE54" w14:textId="00C7B54F" w:rsidR="003E4E58" w:rsidRPr="003E4E58" w:rsidRDefault="003E4E58" w:rsidP="000040DD">
      <w:pPr>
        <w:pStyle w:val="VSLevel4"/>
        <w:rPr>
          <w:rStyle w:val="ws-ga-product"/>
        </w:rPr>
      </w:pPr>
      <w:r w:rsidRPr="003E4E58">
        <w:t>ASTM E331, Standard Test Method for Water Penetration of Exterior Windows, Skylights, Doors, and Curtain Walls by Uniform Static Air Pressure Difference</w:t>
      </w:r>
    </w:p>
    <w:p w14:paraId="46E3E179" w14:textId="41AFB870" w:rsidR="003E4E58" w:rsidRPr="003E4E58" w:rsidRDefault="003E4E58" w:rsidP="000040DD">
      <w:pPr>
        <w:pStyle w:val="VSLevel4"/>
        <w:rPr>
          <w:rStyle w:val="ws-ga-product"/>
        </w:rPr>
      </w:pPr>
      <w:r w:rsidRPr="003E4E58">
        <w:t>ASTM E547, Standard Test Method for Water Penetration of Exterior Windows, Skylights, Doors, and Curtain Walls by Cyclic Static Air Pressure Difference</w:t>
      </w:r>
    </w:p>
    <w:p w14:paraId="55102C43" w14:textId="7476DBF3" w:rsidR="003E4E58" w:rsidRPr="003E4E58" w:rsidRDefault="003E4E58" w:rsidP="000040DD">
      <w:pPr>
        <w:pStyle w:val="VSLevel4"/>
        <w:rPr>
          <w:rStyle w:val="ws-ga-product"/>
        </w:rPr>
      </w:pPr>
      <w:r w:rsidRPr="003E4E58">
        <w:t>ASTM E1105, Standard Test Method for Field Determination of Water Penetration of Installed Exterior Windows, Skylights, Doors, and Curtain Walls by Uniform or Cyclic Static Air Pressure Difference</w:t>
      </w:r>
    </w:p>
    <w:p w14:paraId="66FACFEA" w14:textId="1533BEE6" w:rsidR="003E4E58" w:rsidRPr="00FF25D6" w:rsidRDefault="003E4E58" w:rsidP="000040DD">
      <w:pPr>
        <w:pStyle w:val="VSLevel4"/>
        <w:rPr>
          <w:rStyle w:val="ws-ga-product"/>
        </w:rPr>
      </w:pPr>
      <w:r w:rsidRPr="00FF25D6">
        <w:lastRenderedPageBreak/>
        <w:t>ASTM E1186, Standard Practices for Air Leakage Site Detection in Building Envelopes and Air Barrier Systems</w:t>
      </w:r>
    </w:p>
    <w:p w14:paraId="168C9E0D" w14:textId="3EC60E8E" w:rsidR="00F81B22" w:rsidRDefault="00F81B22" w:rsidP="00C26083">
      <w:pPr>
        <w:pStyle w:val="VSLevel2"/>
      </w:pPr>
      <w:r>
        <w:t>definitions</w:t>
      </w:r>
    </w:p>
    <w:p w14:paraId="54A3EB65" w14:textId="2F8A5670" w:rsidR="000A6E2F" w:rsidRPr="00A271AC" w:rsidRDefault="002E1321" w:rsidP="00A271AC">
      <w:pPr>
        <w:pStyle w:val="StandardSpecNote"/>
      </w:pPr>
      <w:r w:rsidRPr="00A271AC">
        <w:t>ENNOVA</w:t>
      </w:r>
      <w:r w:rsidR="004907E6" w:rsidRPr="00A271AC">
        <w:t xml:space="preserve"> SPEC NOTE: </w:t>
      </w:r>
      <w:r w:rsidR="000A6E2F" w:rsidRPr="00A271AC">
        <w:t>Include only definitions that are required to clarify terminology used in this Section. Delete definitions that are not applicable to the Project.</w:t>
      </w:r>
    </w:p>
    <w:p w14:paraId="36982A39" w14:textId="5474C03E" w:rsidR="00942161" w:rsidRPr="00A271AC" w:rsidRDefault="002E1321" w:rsidP="00A271AC">
      <w:pPr>
        <w:pStyle w:val="StandardSpecNote"/>
      </w:pPr>
      <w:r w:rsidRPr="00A271AC">
        <w:t>ENNOVA</w:t>
      </w:r>
      <w:r w:rsidR="004907E6" w:rsidRPr="00A271AC">
        <w:t xml:space="preserve"> SPEC NOTE: </w:t>
      </w:r>
      <w:r w:rsidR="000A6E2F" w:rsidRPr="00A271AC">
        <w:t>NOTE: Definitions included in this Article are specific to this Section and supplement definitions provided in Division 01. Delete the following Article in its entirety if no definitions are required.</w:t>
      </w:r>
    </w:p>
    <w:p w14:paraId="12A1DFAD" w14:textId="7680B1C2" w:rsidR="000A6E2F" w:rsidRPr="000A6E2F" w:rsidRDefault="000A6E2F" w:rsidP="00C26083">
      <w:pPr>
        <w:pStyle w:val="VSLevel3"/>
      </w:pPr>
      <w:r w:rsidRPr="000A6E2F">
        <w:t>Control Layers: The collective system of materials within the wall assembly responsible for managing air, moisture, thermal, and vapor performance.</w:t>
      </w:r>
    </w:p>
    <w:p w14:paraId="7E360674" w14:textId="1695F9EE" w:rsidR="000A6E2F" w:rsidRPr="000A6E2F" w:rsidRDefault="000A6E2F" w:rsidP="00C26083">
      <w:pPr>
        <w:pStyle w:val="VSLevel3"/>
      </w:pPr>
      <w:r w:rsidRPr="000A6E2F">
        <w:t>Dry-Gasketed Joint: A joint between adjacent unitized wall assembly components that utilizes preformed gasket materials to provide weather resistance without reliance on field-applied wet sealants.</w:t>
      </w:r>
    </w:p>
    <w:p w14:paraId="69D0B103" w14:textId="25922C72" w:rsidR="000A6E2F" w:rsidRPr="000A6E2F" w:rsidRDefault="000A6E2F" w:rsidP="00C26083">
      <w:pPr>
        <w:pStyle w:val="VSLevel3"/>
      </w:pPr>
      <w:r w:rsidRPr="000A6E2F">
        <w:t>Factory-Fabricated: Manufactured and assembled in a controlled off-site facility prior to delivery to the Project site.</w:t>
      </w:r>
    </w:p>
    <w:p w14:paraId="7C3251E3" w14:textId="6D9A25F4" w:rsidR="000A6E2F" w:rsidRPr="000A6E2F" w:rsidRDefault="000A6E2F" w:rsidP="00C26083">
      <w:pPr>
        <w:pStyle w:val="VSLevel3"/>
      </w:pPr>
      <w:r w:rsidRPr="000A6E2F">
        <w:t>Integrated Fenestration: Windows and frames installed and sealed within a prefabricated wall assembly during factory fabrication rather than installed as separate site work.</w:t>
      </w:r>
    </w:p>
    <w:p w14:paraId="1FCC4603" w14:textId="56970F49" w:rsidR="000A6E2F" w:rsidRPr="000A6E2F" w:rsidRDefault="000A6E2F" w:rsidP="00C26083">
      <w:pPr>
        <w:pStyle w:val="VSLevel3"/>
      </w:pPr>
      <w:r w:rsidRPr="000A6E2F">
        <w:t>Panel-to-Structure Interface: The connection zone where a unitized wall assembly is attached to and coordinated with the primary building structure.</w:t>
      </w:r>
    </w:p>
    <w:p w14:paraId="02BF5390" w14:textId="4A5744C9" w:rsidR="000A6E2F" w:rsidRPr="000A6E2F" w:rsidRDefault="000A6E2F" w:rsidP="00C26083">
      <w:pPr>
        <w:pStyle w:val="VSLevel3"/>
      </w:pPr>
      <w:r w:rsidRPr="000A6E2F">
        <w:t>Pressure-Equalized Joint: A compartmentalized joint configuration designed to moderate differential air pressure across the enclosure assembly while managing incidental moisture to the exterior.</w:t>
      </w:r>
    </w:p>
    <w:p w14:paraId="67EE1EAF" w14:textId="086A905B" w:rsidR="000A6E2F" w:rsidRPr="000A6E2F" w:rsidRDefault="00E93D1D" w:rsidP="00C26083">
      <w:pPr>
        <w:pStyle w:val="VSLevel3"/>
      </w:pPr>
      <w:r w:rsidRPr="007021B0">
        <w:t>Pressure-Moderated Rainscreen: A drained and vented exterior wall assembly designed to reduce air pressure differentials across the cladding and limit rainwater penetration. Pressure equalization is achieved through controlled venting of the cavity, continuity of the air barrier, and compartmentalization of the cavity where required, while providing drainage of incidental water to the exterior.</w:t>
      </w:r>
    </w:p>
    <w:p w14:paraId="7F59EB03" w14:textId="4F328C71" w:rsidR="000A6E2F" w:rsidRPr="000A6E2F" w:rsidRDefault="000A6E2F" w:rsidP="00C26083">
      <w:pPr>
        <w:pStyle w:val="VSLevel3"/>
      </w:pPr>
      <w:r w:rsidRPr="000A6E2F">
        <w:t>Thermal Isolator: A nonconductive component used to reduce heat transfer between dissimilar materials or between interior and exterior portions of the assembly.</w:t>
      </w:r>
    </w:p>
    <w:p w14:paraId="19C5394E" w14:textId="14FE321E" w:rsidR="000A6E2F" w:rsidRPr="000A6E2F" w:rsidRDefault="000A6E2F" w:rsidP="00F759B1">
      <w:pPr>
        <w:pStyle w:val="VSLevel3"/>
      </w:pPr>
      <w:r w:rsidRPr="000A6E2F">
        <w:t>Unitized Curtain Wall: A prefabricated curtain wall system consisting of factory-assembled framing, glazing, and enclosure components installed as coordinated units onto the building structure, differing from stick-built curtain wall systems that are primarily assembled and glazed on site from individual components.</w:t>
      </w:r>
    </w:p>
    <w:p w14:paraId="365A5B1B" w14:textId="1258B883" w:rsidR="00E63775" w:rsidRPr="00E05DBD" w:rsidRDefault="00E63775" w:rsidP="00C26083">
      <w:pPr>
        <w:pStyle w:val="VSLevel2"/>
      </w:pPr>
      <w:r w:rsidRPr="00E05DBD">
        <w:t>ADMINISTRATI</w:t>
      </w:r>
      <w:r w:rsidR="00842823">
        <w:t xml:space="preserve">ve </w:t>
      </w:r>
      <w:r w:rsidRPr="00E05DBD">
        <w:t>REQUIREMENTS</w:t>
      </w:r>
    </w:p>
    <w:p w14:paraId="4365DBEC" w14:textId="77777777" w:rsidR="00E63775" w:rsidRPr="007E7715" w:rsidRDefault="00E63775" w:rsidP="00C26083">
      <w:pPr>
        <w:pStyle w:val="VSLevel3"/>
      </w:pPr>
      <w:r w:rsidRPr="007E7715">
        <w:t>Coordination: Coordinate site dimensions affecting work of other Sections and provide data, dimensions and components installed by other Sections in sufficient time for installation of products specified in this Section.</w:t>
      </w:r>
    </w:p>
    <w:p w14:paraId="35B2C0A8" w14:textId="77777777" w:rsidR="00E63775" w:rsidRPr="007E7715" w:rsidRDefault="00E63775" w:rsidP="00C26083">
      <w:pPr>
        <w:pStyle w:val="VSLevel4"/>
      </w:pPr>
      <w:r w:rsidRPr="007E7715">
        <w:t>Coordinate sizes and locations of framing, blocking, furring, and reinforcements provided by work that is specified in other Sections, ensuring their completeness before starting work of this Section.</w:t>
      </w:r>
    </w:p>
    <w:p w14:paraId="6E445C36" w14:textId="25E170E9" w:rsidR="00032044" w:rsidRPr="00A271AC" w:rsidRDefault="002E1321" w:rsidP="00A271AC">
      <w:pPr>
        <w:pStyle w:val="StandardSpecNote"/>
      </w:pPr>
      <w:r w:rsidRPr="00A271AC">
        <w:t>ENNOVA</w:t>
      </w:r>
      <w:r w:rsidR="00954835" w:rsidRPr="00A271AC">
        <w:t xml:space="preserve"> </w:t>
      </w:r>
      <w:r w:rsidR="00032044" w:rsidRPr="00A271AC">
        <w:t>SPEC NOTE: Edit the following paragraph to make the required selections and remove square brackets indicated below.</w:t>
      </w:r>
    </w:p>
    <w:p w14:paraId="6CB03E12" w14:textId="407152FB" w:rsidR="00EB1AED" w:rsidRPr="00EB1AED" w:rsidRDefault="00EB1AED" w:rsidP="00C26083">
      <w:pPr>
        <w:pStyle w:val="VSLevel3"/>
      </w:pPr>
      <w:r w:rsidRPr="00EB1AED">
        <w:lastRenderedPageBreak/>
        <w:t xml:space="preserve">Pre-Construction Meeting: Arrange a preconstruction meeting in accordance with </w:t>
      </w:r>
      <w:r w:rsidRPr="00EB1AED">
        <w:br/>
        <w:t>[Division 01]</w:t>
      </w:r>
      <w:r w:rsidR="0094074D">
        <w:t xml:space="preserve"> </w:t>
      </w:r>
      <w:r w:rsidRPr="00EB1AED">
        <w:t>[Section 01 31 19 Project Meetings].</w:t>
      </w:r>
    </w:p>
    <w:p w14:paraId="404A3020" w14:textId="77777777" w:rsidR="00EB1AED" w:rsidRPr="00EB1AED" w:rsidRDefault="00EB1AED" w:rsidP="00C26083">
      <w:pPr>
        <w:pStyle w:val="VSLevel3"/>
      </w:pPr>
      <w:r w:rsidRPr="00EB1AED">
        <w:t>Notification: Notify Consultant and Owner of scheduled meeting dates in advance; minimum 72 hour notice required.</w:t>
      </w:r>
    </w:p>
    <w:p w14:paraId="75218D77" w14:textId="4F81F362" w:rsidR="00CE5DC1" w:rsidRPr="00A271AC" w:rsidRDefault="002E1321" w:rsidP="00DF0FF5">
      <w:pPr>
        <w:pStyle w:val="StandardSpecNote"/>
      </w:pPr>
      <w:r w:rsidRPr="00A271AC">
        <w:t>ENNOVA</w:t>
      </w:r>
      <w:r w:rsidR="00954835" w:rsidRPr="00A271AC">
        <w:t xml:space="preserve"> </w:t>
      </w:r>
      <w:r w:rsidR="00CE5DC1" w:rsidRPr="00A271AC">
        <w:t>SPEC NOTE: Edit the following paragraph to make the required selections and remove square brackets indicated below.</w:t>
      </w:r>
    </w:p>
    <w:p w14:paraId="46FDB1C5" w14:textId="684E8ED8" w:rsidR="00EB1AED" w:rsidRPr="00EB1AED" w:rsidRDefault="00EB1AED" w:rsidP="00C26083">
      <w:pPr>
        <w:pStyle w:val="VSLevel3"/>
      </w:pPr>
      <w:r w:rsidRPr="00EB1AED">
        <w:t>Attendees: Attended by [Contractor]</w:t>
      </w:r>
      <w:r w:rsidR="0094074D">
        <w:t xml:space="preserve"> </w:t>
      </w:r>
      <w:r w:rsidRPr="00EB1AED">
        <w:t>[Construction Manager], Consultant, and the [Subcontractor]</w:t>
      </w:r>
      <w:r w:rsidR="0094074D">
        <w:t xml:space="preserve"> </w:t>
      </w:r>
      <w:r w:rsidRPr="00EB1AED">
        <w:t>[Trade Contractor] to discuss the following:</w:t>
      </w:r>
    </w:p>
    <w:p w14:paraId="0576DCEE" w14:textId="08D4BDBC" w:rsidR="00D41B54" w:rsidRPr="004407EA" w:rsidRDefault="00D41B54" w:rsidP="00C26083">
      <w:pPr>
        <w:pStyle w:val="VSLevel4"/>
      </w:pPr>
      <w:r w:rsidRPr="007E7715">
        <w:t xml:space="preserve">Establishing procedures to maintain optimum working conditions and to coordinate </w:t>
      </w:r>
      <w:r w:rsidRPr="004407EA">
        <w:t>Work of this Section with related and adjacent work.</w:t>
      </w:r>
    </w:p>
    <w:p w14:paraId="23983895" w14:textId="54E914D9" w:rsidR="007E7715" w:rsidRPr="004407EA" w:rsidRDefault="007E7715" w:rsidP="00C26083">
      <w:pPr>
        <w:pStyle w:val="VSLevel4"/>
        <w:rPr>
          <w:sz w:val="22"/>
        </w:rPr>
      </w:pPr>
      <w:r w:rsidRPr="004407EA">
        <w:t>Review project scheduling and coordination.</w:t>
      </w:r>
    </w:p>
    <w:p w14:paraId="492F6BDB" w14:textId="69404817" w:rsidR="004407EA" w:rsidRPr="004407EA" w:rsidRDefault="004407EA" w:rsidP="00C26083">
      <w:pPr>
        <w:pStyle w:val="VSLevel4"/>
      </w:pPr>
      <w:r w:rsidRPr="004407EA">
        <w:t>Coordination of unitized dry-gasketed wall assembly fabrication tolerances with verified site dimensions and adjacent construction.</w:t>
      </w:r>
    </w:p>
    <w:p w14:paraId="101B538C" w14:textId="0005B882" w:rsidR="004407EA" w:rsidRPr="004407EA" w:rsidRDefault="004407EA" w:rsidP="00C26083">
      <w:pPr>
        <w:pStyle w:val="VSLevel4"/>
      </w:pPr>
      <w:r w:rsidRPr="004407EA">
        <w:t>Sequencing unitized dry-gasketed wall assembly installation in relation to structural readiness, delivery scheduling, and site access requirements.</w:t>
      </w:r>
    </w:p>
    <w:p w14:paraId="36F8DDFD" w14:textId="0DEBD094" w:rsidR="004407EA" w:rsidRPr="004407EA" w:rsidRDefault="004407EA" w:rsidP="00C26083">
      <w:pPr>
        <w:pStyle w:val="VSLevel4"/>
      </w:pPr>
      <w:r w:rsidRPr="004407EA">
        <w:t>Interface coordination between unitized dry-gasketed wall assemblies, fenestration components, and adjacent enclosure systems.</w:t>
      </w:r>
    </w:p>
    <w:p w14:paraId="4DC48BCB" w14:textId="5EE65262" w:rsidR="004407EA" w:rsidRPr="004407EA" w:rsidRDefault="004407EA" w:rsidP="00C26083">
      <w:pPr>
        <w:pStyle w:val="VSLevel4"/>
      </w:pPr>
      <w:r w:rsidRPr="004407EA">
        <w:t>Handling, staging, lifting, and installation planning for prefabricated unitized dry-gasketed wall assemblies.</w:t>
      </w:r>
    </w:p>
    <w:p w14:paraId="4306F750" w14:textId="2E56D48F" w:rsidR="004407EA" w:rsidRPr="004407EA" w:rsidRDefault="004407EA" w:rsidP="00C26083">
      <w:pPr>
        <w:pStyle w:val="VSLevel4"/>
      </w:pPr>
      <w:r w:rsidRPr="004407EA">
        <w:t>Coordination of continuity of air, moisture, and thermal control layers at unitized dry-gasketed wall assembly joints and perimeter interface conditions.</w:t>
      </w:r>
    </w:p>
    <w:p w14:paraId="082C06C4" w14:textId="77777777" w:rsidR="007E7715" w:rsidRPr="007E7715" w:rsidRDefault="007E7715" w:rsidP="00C26083">
      <w:pPr>
        <w:pStyle w:val="VSLevel3"/>
      </w:pPr>
      <w:r w:rsidRPr="004407EA">
        <w:t>Reporting: Record significant discussions, agreements, and disagreements, including</w:t>
      </w:r>
      <w:r w:rsidRPr="007E7715">
        <w:t xml:space="preserve"> required corrective measures and actions.</w:t>
      </w:r>
    </w:p>
    <w:p w14:paraId="4B950A52" w14:textId="1C0C3405" w:rsidR="007E7715" w:rsidRPr="007E7715" w:rsidRDefault="007E7715" w:rsidP="00C26083">
      <w:pPr>
        <w:pStyle w:val="VSLevel3"/>
      </w:pPr>
      <w:r w:rsidRPr="007E7715">
        <w:t>Distribution: Distribute minutes of the meeting to each party present and to other parties requiring information not more than 72 hours after meeting.</w:t>
      </w:r>
    </w:p>
    <w:p w14:paraId="4D83EE35" w14:textId="2CF69AD5" w:rsidR="ABFFABFF" w:rsidRDefault="ABFFABFF" w:rsidP="00C26083">
      <w:pPr>
        <w:pStyle w:val="VSLevel2"/>
      </w:pPr>
      <w:r>
        <w:t>SUBMITTALS</w:t>
      </w:r>
    </w:p>
    <w:p w14:paraId="60F90931" w14:textId="35F46470" w:rsidR="00C6625E" w:rsidRPr="00DF0FF5" w:rsidRDefault="002E1321" w:rsidP="00DF0FF5">
      <w:pPr>
        <w:pStyle w:val="StandardSpecNote"/>
      </w:pPr>
      <w:r w:rsidRPr="00DF0FF5">
        <w:t>ENNOVA</w:t>
      </w:r>
      <w:r w:rsidR="00954835" w:rsidRPr="00DF0FF5">
        <w:t xml:space="preserve"> </w:t>
      </w:r>
      <w:r w:rsidR="00C6625E" w:rsidRPr="00DF0FF5">
        <w:t>SPEC NOTE: Edit the following paragraph to make the required selections and remove square brackets indicated below.</w:t>
      </w:r>
    </w:p>
    <w:p w14:paraId="59564C2E" w14:textId="3E45E28D" w:rsidR="004123B5" w:rsidRPr="007E7715" w:rsidRDefault="004123B5" w:rsidP="006243F0">
      <w:pPr>
        <w:pStyle w:val="VSLevel3"/>
      </w:pPr>
      <w:r w:rsidRPr="007E7715">
        <w:t xml:space="preserve">Provide submittals as indicated in </w:t>
      </w:r>
      <w:r w:rsidR="00E77B0B" w:rsidRPr="007E7715">
        <w:t>[Div</w:t>
      </w:r>
      <w:r w:rsidR="00213E1C" w:rsidRPr="007E7715">
        <w:t>i</w:t>
      </w:r>
      <w:r w:rsidR="00E77B0B" w:rsidRPr="007E7715">
        <w:t>sion 01]</w:t>
      </w:r>
      <w:r w:rsidR="009D55A4">
        <w:t xml:space="preserve"> </w:t>
      </w:r>
      <w:r w:rsidR="00E77B0B" w:rsidRPr="007E7715">
        <w:t>[</w:t>
      </w:r>
      <w:r w:rsidRPr="007E7715">
        <w:t>Section 01 33 00</w:t>
      </w:r>
      <w:r w:rsidR="00DF1751" w:rsidRPr="007E7715">
        <w:t xml:space="preserve"> Submittal Procedures</w:t>
      </w:r>
      <w:r w:rsidR="00E77B0B" w:rsidRPr="007E7715">
        <w:t>]</w:t>
      </w:r>
      <w:r w:rsidR="00DF1751" w:rsidRPr="007E7715">
        <w:t>.</w:t>
      </w:r>
    </w:p>
    <w:p w14:paraId="5EB57440" w14:textId="29418B8E" w:rsidR="00811BA9" w:rsidRPr="007E7715" w:rsidRDefault="00811BA9" w:rsidP="006243F0">
      <w:pPr>
        <w:pStyle w:val="VSLevel3"/>
      </w:pPr>
      <w:r w:rsidRPr="00543FFD">
        <w:t>Action</w:t>
      </w:r>
      <w:r w:rsidRPr="007E7715">
        <w:t xml:space="preserve"> Submittals: Provide the following submittals before starting work of this </w:t>
      </w:r>
      <w:r w:rsidR="00B806F9" w:rsidRPr="007E7715">
        <w:t>S</w:t>
      </w:r>
      <w:r w:rsidRPr="007E7715">
        <w:t>ection:</w:t>
      </w:r>
    </w:p>
    <w:p w14:paraId="4761728C" w14:textId="77777777" w:rsidR="00543FFD" w:rsidRDefault="007E7715" w:rsidP="006243F0">
      <w:pPr>
        <w:pStyle w:val="VSLevel4"/>
      </w:pPr>
      <w:r w:rsidRPr="00543FFD">
        <w:t>Product</w:t>
      </w:r>
      <w:r w:rsidRPr="00FF78A0">
        <w:t xml:space="preserve"> Data:</w:t>
      </w:r>
    </w:p>
    <w:p w14:paraId="5ABE072C" w14:textId="1DF7204F" w:rsidR="00543FFD" w:rsidRPr="00543FFD" w:rsidRDefault="00543FFD" w:rsidP="006243F0">
      <w:pPr>
        <w:pStyle w:val="VSLevel5"/>
      </w:pPr>
      <w:r w:rsidRPr="00543FFD">
        <w:t>Submit manufacturer’s product literature and technical data for unitized dry-gasketed wall assemblies, including framing systems, glazing interfaces, anchorage components, gaskets, thermal isolators, flashings, and related accessories.</w:t>
      </w:r>
    </w:p>
    <w:p w14:paraId="18CB2C08" w14:textId="3F555A48" w:rsidR="00543FFD" w:rsidRPr="00543FFD" w:rsidRDefault="00543FFD" w:rsidP="00543FFD">
      <w:pPr>
        <w:pStyle w:val="VSLevel5"/>
      </w:pPr>
      <w:r w:rsidRPr="00543FFD">
        <w:t>Submit product data indicating material descriptions, component profiles, fabrication characteristics, finishes, interface conditions, and manufacturer’s standard installation requirements applicable to the specified system.</w:t>
      </w:r>
    </w:p>
    <w:p w14:paraId="4CE87D45" w14:textId="4A3CF97A" w:rsidR="00543FFD" w:rsidRPr="00543FFD" w:rsidRDefault="00543FFD" w:rsidP="00543FFD">
      <w:pPr>
        <w:pStyle w:val="VSLevel5"/>
      </w:pPr>
      <w:r w:rsidRPr="00543FFD">
        <w:t>Submit manufacturer’s data for glazing gaskets, joint materials, membranes, sealants, thermal isolators, and compatible accessory components used within the assembly.</w:t>
      </w:r>
    </w:p>
    <w:p w14:paraId="2DF0E68F" w14:textId="67CDA724" w:rsidR="00543FFD" w:rsidRPr="00543FFD" w:rsidRDefault="00543FFD" w:rsidP="00543FFD">
      <w:pPr>
        <w:pStyle w:val="VSLevel5"/>
      </w:pPr>
      <w:r w:rsidRPr="00543FFD">
        <w:lastRenderedPageBreak/>
        <w:t>Submit manufacturer’s literature identifying drainage provisions, pressure-equalized joint configurations, and control layer continuity components incorporated within the assembly.</w:t>
      </w:r>
    </w:p>
    <w:p w14:paraId="22159161" w14:textId="77777777" w:rsidR="00FF78A0" w:rsidRPr="009F4F96" w:rsidRDefault="007E7715" w:rsidP="00C26083">
      <w:pPr>
        <w:pStyle w:val="VSLevel4"/>
      </w:pPr>
      <w:r w:rsidRPr="009F4F96">
        <w:t xml:space="preserve">Shop Drawings: Submit Shop Drawings consisting of manufacturer’s standard details and </w:t>
      </w:r>
      <w:r w:rsidR="006D0D7C" w:rsidRPr="009F4F96">
        <w:t>Shop Drawings</w:t>
      </w:r>
      <w:r w:rsidR="00FF78A0" w:rsidRPr="009F4F96">
        <w:t>, indicating the following:</w:t>
      </w:r>
    </w:p>
    <w:p w14:paraId="6A0830F3" w14:textId="54EFF009" w:rsidR="009F4F96" w:rsidRPr="009F4F96" w:rsidRDefault="009F4F96" w:rsidP="00C26083">
      <w:pPr>
        <w:pStyle w:val="VSLevel5"/>
      </w:pPr>
      <w:r w:rsidRPr="009F4F96">
        <w:t>Assembly dimensions, panel layouts, and relationship of unitized dry-gasketed wall assemblies to supporting structure and adjacent construction.</w:t>
      </w:r>
    </w:p>
    <w:p w14:paraId="693A2591" w14:textId="371B5BDA" w:rsidR="009F4F96" w:rsidRPr="009F4F96" w:rsidRDefault="009F4F96" w:rsidP="00C26083">
      <w:pPr>
        <w:pStyle w:val="VSLevel5"/>
      </w:pPr>
      <w:r w:rsidRPr="009F4F96">
        <w:t>Panel-to-structure attachment methods, anchorage locations, adjustable connection components, and coordination with structural support conditions.</w:t>
      </w:r>
    </w:p>
    <w:p w14:paraId="42A887B5" w14:textId="3C2AD6A8" w:rsidR="009F4F96" w:rsidRPr="009F4F96" w:rsidRDefault="009F4F96" w:rsidP="00C26083">
      <w:pPr>
        <w:pStyle w:val="VSLevel5"/>
      </w:pPr>
      <w:r w:rsidRPr="009F4F96">
        <w:t>Locations and details of joints, gaskets, pressure-equalized interfaces, drainage provisions, and perimeter transition conditions.</w:t>
      </w:r>
    </w:p>
    <w:p w14:paraId="62850DEC" w14:textId="4230661F" w:rsidR="009F4F96" w:rsidRPr="009F4F96" w:rsidRDefault="009F4F96" w:rsidP="00C26083">
      <w:pPr>
        <w:pStyle w:val="VSLevel5"/>
      </w:pPr>
      <w:r w:rsidRPr="009F4F96">
        <w:t>Integration and continuity of air, moisture, vapor, and thermal control layers at panel joints and adjacent enclosure interfaces.</w:t>
      </w:r>
    </w:p>
    <w:p w14:paraId="70C090F2" w14:textId="75EA8FF2" w:rsidR="009F4F96" w:rsidRPr="009F4F96" w:rsidRDefault="009F4F96" w:rsidP="00C26083">
      <w:pPr>
        <w:pStyle w:val="VSLevel5"/>
      </w:pPr>
      <w:r w:rsidRPr="009F4F96">
        <w:t>Glazing configurations, framing profiles, thermal isolator locations, and interface conditions between glazing and framing components.</w:t>
      </w:r>
    </w:p>
    <w:p w14:paraId="69ECBE8B" w14:textId="50272600" w:rsidR="009F4F96" w:rsidRPr="009F4F96" w:rsidRDefault="009F4F96" w:rsidP="00C26083">
      <w:pPr>
        <w:pStyle w:val="VSLevel5"/>
      </w:pPr>
      <w:r w:rsidRPr="009F4F96">
        <w:t>Fabrication and installation tolerances</w:t>
      </w:r>
      <w:r w:rsidR="007D7084">
        <w:t xml:space="preserve"> </w:t>
      </w:r>
      <w:r w:rsidR="007D7084" w:rsidRPr="007D7084">
        <w:t>in accordance with manufacturer's instructions and recommendations</w:t>
      </w:r>
      <w:r w:rsidRPr="009F4F96">
        <w:t>, movement accommodation provisions, and coordination with adjacent façade systems.</w:t>
      </w:r>
    </w:p>
    <w:p w14:paraId="30EB7862" w14:textId="78A34BA9" w:rsidR="009F4F96" w:rsidRPr="009F4F96" w:rsidRDefault="009F4F96" w:rsidP="00C26083">
      <w:pPr>
        <w:pStyle w:val="VSLevel5"/>
      </w:pPr>
      <w:r w:rsidRPr="009F4F96">
        <w:t>Handling, lifting, staging, sequencing, and identification requirements for prefabricated unitized dry-gasketed wall assemblies.</w:t>
      </w:r>
    </w:p>
    <w:p w14:paraId="492EA12C" w14:textId="394578A4" w:rsidR="00674C71" w:rsidRPr="009F4F96" w:rsidRDefault="00674C71" w:rsidP="00C26083">
      <w:pPr>
        <w:pStyle w:val="VSLevel3"/>
      </w:pPr>
      <w:r w:rsidRPr="009F4F96">
        <w:t>Information Submittals:</w:t>
      </w:r>
    </w:p>
    <w:p w14:paraId="2D8CD1DD" w14:textId="55C49F9F" w:rsidR="004043CF" w:rsidRPr="009F4F96" w:rsidRDefault="007E7715" w:rsidP="00C26083">
      <w:pPr>
        <w:pStyle w:val="VSLevel4"/>
      </w:pPr>
      <w:r w:rsidRPr="009F4F96">
        <w:t xml:space="preserve">System Test Reports: </w:t>
      </w:r>
      <w:r w:rsidR="009F4F96" w:rsidRPr="009F4F96">
        <w:t xml:space="preserve">Submit reports substantiating conformance with requirements of tested unitized curtain wall assemblies evaluated in accordance with AAMA 501 series standards, ASTM E283, ASTM E330/E330M, ASTM E331, ASTM E547, </w:t>
      </w:r>
      <w:r w:rsidR="0052162E">
        <w:t xml:space="preserve">and </w:t>
      </w:r>
      <w:r w:rsidR="009F4F96" w:rsidRPr="009F4F96">
        <w:t>NFPA 285 by qualified independent testing agencies.</w:t>
      </w:r>
    </w:p>
    <w:p w14:paraId="59F09F3D" w14:textId="58C4CC45" w:rsidR="00FC4679" w:rsidRDefault="00FC4679" w:rsidP="00FC4679">
      <w:pPr>
        <w:pStyle w:val="VSLevel3"/>
      </w:pPr>
      <w:r>
        <w:t>Closeout Submittals:</w:t>
      </w:r>
    </w:p>
    <w:p w14:paraId="7F19C6C4" w14:textId="40685912" w:rsidR="00FC4679" w:rsidRPr="00DF0FF5" w:rsidRDefault="002E1321" w:rsidP="00DF0FF5">
      <w:pPr>
        <w:pStyle w:val="StandardSpecNote"/>
      </w:pPr>
      <w:r w:rsidRPr="00DF0FF5">
        <w:t>ENNOVA</w:t>
      </w:r>
      <w:r w:rsidR="00FC4679" w:rsidRPr="00DF0FF5">
        <w:t xml:space="preserve"> SPEC NOTE: Edit the following paragraph to make the required selections and remove square brackets indicated below.</w:t>
      </w:r>
    </w:p>
    <w:p w14:paraId="1AEB44B7" w14:textId="1C285B13" w:rsidR="00FC4679" w:rsidRDefault="00FC4679" w:rsidP="00FC4679">
      <w:pPr>
        <w:pStyle w:val="VSLevel4"/>
      </w:pPr>
      <w:r w:rsidRPr="00303868">
        <w:t xml:space="preserve">Closeout Submittals: </w:t>
      </w:r>
      <w:r>
        <w:t>I</w:t>
      </w:r>
      <w:r w:rsidRPr="00303868">
        <w:t xml:space="preserve">n accordance with </w:t>
      </w:r>
      <w:r>
        <w:t>[Division 01]</w:t>
      </w:r>
      <w:r w:rsidR="009D55A4">
        <w:t xml:space="preserve"> </w:t>
      </w:r>
      <w:r w:rsidRPr="00303868">
        <w:t>[Section 01 78 00</w:t>
      </w:r>
      <w:r>
        <w:t xml:space="preserve"> Closeout Submittals].</w:t>
      </w:r>
    </w:p>
    <w:p w14:paraId="4EB7EF87" w14:textId="5A6ACD32" w:rsidR="00FC4679" w:rsidRPr="00303868" w:rsidRDefault="00FC4679" w:rsidP="00FC4679">
      <w:pPr>
        <w:pStyle w:val="VSLevel4"/>
      </w:pPr>
      <w:r w:rsidRPr="00303868">
        <w:t xml:space="preserve">Operating and Maintenance Data: </w:t>
      </w:r>
      <w:r w:rsidR="00842571" w:rsidRPr="00197ADD">
        <w:t>Submit care and maintenance instructions for unitized dry-gasketed wall assemblies to be included in building operation and maintenance manual.</w:t>
      </w:r>
    </w:p>
    <w:p w14:paraId="6168ECF7" w14:textId="2A5DCC87" w:rsidR="00FC4679" w:rsidRPr="007E7715" w:rsidRDefault="00DE5737" w:rsidP="005B330C">
      <w:pPr>
        <w:pStyle w:val="VSLevel4"/>
      </w:pPr>
      <w:r w:rsidRPr="00DE5737">
        <w:t>Warranty Documentation: Submit ENNOVA product warranty, field installation warranty, and applicable component manufacturer pass-through warranties specified in this Section.</w:t>
      </w:r>
    </w:p>
    <w:p w14:paraId="2356CE26" w14:textId="36655A4C" w:rsidR="00D440AE" w:rsidRDefault="00D440AE" w:rsidP="00C26083">
      <w:pPr>
        <w:pStyle w:val="VSLevel2"/>
      </w:pPr>
      <w:r>
        <w:t>sustainable design submittals</w:t>
      </w:r>
    </w:p>
    <w:p w14:paraId="72062C5D" w14:textId="38442595" w:rsidR="00BA24E4" w:rsidRPr="00702618" w:rsidRDefault="002E1321" w:rsidP="00702618">
      <w:pPr>
        <w:pStyle w:val="ENVIROSpecNote"/>
      </w:pPr>
      <w:r w:rsidRPr="00702618">
        <w:t>ENNOVA</w:t>
      </w:r>
      <w:r w:rsidR="005F528D" w:rsidRPr="00702618">
        <w:t xml:space="preserve"> </w:t>
      </w:r>
      <w:r w:rsidR="0046018A" w:rsidRPr="00702618">
        <w:t xml:space="preserve">ENVIRO </w:t>
      </w:r>
      <w:r w:rsidR="00D440AE" w:rsidRPr="00702618">
        <w:t xml:space="preserve">SPEC NOTE: </w:t>
      </w:r>
      <w:r w:rsidR="00540D8C" w:rsidRPr="00702618">
        <w:t>Edit the following paragraph to make the required selections and remove square brackets indicated below.</w:t>
      </w:r>
    </w:p>
    <w:p w14:paraId="669C659A" w14:textId="18F2BBDC" w:rsidR="00540D8C" w:rsidRPr="00540D8C" w:rsidRDefault="00540D8C" w:rsidP="00C26083">
      <w:pPr>
        <w:pStyle w:val="VSLevel3"/>
      </w:pPr>
      <w:r w:rsidRPr="00197ADD">
        <w:t xml:space="preserve">Provide sustainable design requirements as indicated in [Division 01] [Section 01 81 13 Sustainable Design Requirements] [Section 01 81 13.13 Passive House (PH) Sustainable </w:t>
      </w:r>
      <w:r w:rsidRPr="00540D8C">
        <w:t>Design Requirements].</w:t>
      </w:r>
    </w:p>
    <w:p w14:paraId="78346D3E" w14:textId="6410C1B3" w:rsidR="005F528D" w:rsidRPr="00702618" w:rsidRDefault="002E1321" w:rsidP="00702618">
      <w:pPr>
        <w:pStyle w:val="ENVIROSpecNote"/>
      </w:pPr>
      <w:r w:rsidRPr="00702618">
        <w:lastRenderedPageBreak/>
        <w:t>ENNOVA</w:t>
      </w:r>
      <w:r w:rsidR="005F528D" w:rsidRPr="00702618">
        <w:t xml:space="preserve"> </w:t>
      </w:r>
      <w:r w:rsidR="00BC0859" w:rsidRPr="00702618">
        <w:t xml:space="preserve">ENVIRO SPEC NOTE: </w:t>
      </w:r>
      <w:r w:rsidR="00540D8C" w:rsidRPr="00702618">
        <w:t>Include recycled content documentation requirements only when project sustainability objectives require material transparency. Delete this paragraph if recycled content documentation is not required.</w:t>
      </w:r>
    </w:p>
    <w:p w14:paraId="58DB9451" w14:textId="76399FCF" w:rsidR="00BC0859" w:rsidRPr="00540D8C" w:rsidRDefault="00BC0859" w:rsidP="00C26083">
      <w:pPr>
        <w:pStyle w:val="VSLevel3"/>
      </w:pPr>
      <w:r w:rsidRPr="00540D8C">
        <w:t>Recycled Content:</w:t>
      </w:r>
    </w:p>
    <w:p w14:paraId="21336D36" w14:textId="0850B6BA" w:rsidR="00540D8C" w:rsidRPr="00540D8C" w:rsidRDefault="00540D8C" w:rsidP="00C26083">
      <w:pPr>
        <w:pStyle w:val="VSLevel4"/>
      </w:pPr>
      <w:r w:rsidRPr="00540D8C">
        <w:t>Submit manufacturer letter or supplier certification identifying recycled content information for primary aluminum components used in unitized dry-gasketed wall assemblies, confirming availability of recycled material content data for the project.</w:t>
      </w:r>
    </w:p>
    <w:p w14:paraId="66E3F87F" w14:textId="319A7914" w:rsidR="00540D8C" w:rsidRPr="00540D8C" w:rsidRDefault="00540D8C" w:rsidP="00C26083">
      <w:pPr>
        <w:pStyle w:val="VSLevel4"/>
      </w:pPr>
      <w:r w:rsidRPr="00540D8C">
        <w:t>Provide sustainable design submittal documentation in compliance with the project’s sustainability program, from aluminum material suppliers or extrusion manufacturers, confirming recycled content sourcing practices applicable to aluminum components supplied for the Work.</w:t>
      </w:r>
    </w:p>
    <w:p w14:paraId="62E1300B" w14:textId="1C77D8E0" w:rsidR="ABFFABFF" w:rsidRPr="00540D8C" w:rsidRDefault="ABFFABFF" w:rsidP="00C26083">
      <w:pPr>
        <w:pStyle w:val="VSLevel2"/>
      </w:pPr>
      <w:r w:rsidRPr="00540D8C">
        <w:t>QUALITY ASSURANCE</w:t>
      </w:r>
    </w:p>
    <w:p w14:paraId="1D32D1AD" w14:textId="77777777" w:rsidR="001B5167" w:rsidRDefault="00477594" w:rsidP="00C26083">
      <w:pPr>
        <w:pStyle w:val="VSLevel3"/>
      </w:pPr>
      <w:bookmarkStart w:id="4" w:name="_Hlk151550977"/>
      <w:r w:rsidRPr="00477594">
        <w:t>Manufacturer Qualifications:</w:t>
      </w:r>
    </w:p>
    <w:p w14:paraId="43BC6AE9" w14:textId="754D21F4" w:rsidR="00BD7E9A" w:rsidRPr="00BD7E9A" w:rsidRDefault="00E04000" w:rsidP="001B5167">
      <w:pPr>
        <w:pStyle w:val="VSLevel4"/>
      </w:pPr>
      <w:r w:rsidRPr="00477594">
        <w:t>Provide Products for work of this Section by manufacturer with at least</w:t>
      </w:r>
      <w:r>
        <w:t xml:space="preserve"> ten (10)</w:t>
      </w:r>
      <w:r w:rsidRPr="00477594">
        <w:t xml:space="preserve"> years’ experience manufacturing such materials.</w:t>
      </w:r>
    </w:p>
    <w:bookmarkEnd w:id="4"/>
    <w:p w14:paraId="29E996EC" w14:textId="77777777" w:rsidR="003C5735" w:rsidRDefault="00477594" w:rsidP="00C26083">
      <w:pPr>
        <w:pStyle w:val="VSLevel3"/>
      </w:pPr>
      <w:r w:rsidRPr="00477594">
        <w:t>Installer Qualifications:</w:t>
      </w:r>
    </w:p>
    <w:p w14:paraId="57291E90" w14:textId="70DB52DE" w:rsidR="00BD7E9A" w:rsidRPr="00DF0FF5" w:rsidRDefault="00BD7E9A" w:rsidP="00DF0FF5">
      <w:pPr>
        <w:pStyle w:val="StandardSpecNote"/>
      </w:pPr>
      <w:r w:rsidRPr="00DF0FF5">
        <w:t>ENNOVA SPEC NOTE: Confirm installer experience requirements and eligibility for manufacturer warranty. Edit as required to suit Project conditions.</w:t>
      </w:r>
    </w:p>
    <w:p w14:paraId="4E53E0F8" w14:textId="77777777" w:rsidR="00E04000" w:rsidRDefault="00BD7E9A" w:rsidP="00D00F80">
      <w:pPr>
        <w:pStyle w:val="VSLevel4"/>
      </w:pPr>
      <w:r w:rsidRPr="00666A57">
        <w:t>Installation of unitized dry-gasketed wall assemblies shall be performed by a Contractor or Subcontractor with a minimum of three (3) years demonstrated experience installing similar systems</w:t>
      </w:r>
      <w:r w:rsidR="00E04000">
        <w:t>.</w:t>
      </w:r>
    </w:p>
    <w:p w14:paraId="26121466" w14:textId="31BBFD85" w:rsidR="00BD7E9A" w:rsidRPr="00BD7E9A" w:rsidRDefault="00BD7E9A" w:rsidP="00D00F80">
      <w:pPr>
        <w:pStyle w:val="VSLevel4"/>
      </w:pPr>
      <w:r w:rsidRPr="00666A57">
        <w:t>Installer must have received training in the use of specialized equipment required for the complete installation of products specified in this Section.</w:t>
      </w:r>
    </w:p>
    <w:p w14:paraId="4680DDDE" w14:textId="00B21B31" w:rsidR="00BD7E9A" w:rsidRPr="00BD7E9A" w:rsidRDefault="00BD7E9A" w:rsidP="00D00F80">
      <w:pPr>
        <w:pStyle w:val="VSLevel4"/>
      </w:pPr>
      <w:r w:rsidRPr="00666A57">
        <w:t>Installer shall demonstrate experience coordinating installation tolerances, anchorage alignment, panel sequencing, and integration with adjacent enclosure systems for prefabricated unitized wall assemblies.</w:t>
      </w:r>
    </w:p>
    <w:p w14:paraId="58D15A09" w14:textId="77777777" w:rsidR="00B81BB0" w:rsidRDefault="00477594" w:rsidP="00C26083">
      <w:pPr>
        <w:pStyle w:val="VSLevel3"/>
      </w:pPr>
      <w:r w:rsidRPr="00477594">
        <w:t>Single Source Responsibility:</w:t>
      </w:r>
      <w:bookmarkStart w:id="5" w:name="_Hlk132203672"/>
    </w:p>
    <w:p w14:paraId="01A48B59" w14:textId="20829699" w:rsidR="00BD7E9A" w:rsidRDefault="00BD7E9A" w:rsidP="00D30148">
      <w:pPr>
        <w:pStyle w:val="VSLevel4"/>
      </w:pPr>
      <w:r w:rsidRPr="00B81BB0">
        <w:t>Obtain components and accessories for Work of this Section through one source, from a single manufacturer to ensure system component compatibility and warranty requirements are satisfied.</w:t>
      </w:r>
    </w:p>
    <w:bookmarkEnd w:id="5"/>
    <w:p w14:paraId="3EA096F6" w14:textId="4F455D45" w:rsidR="00477594" w:rsidRDefault="00477594" w:rsidP="00B81BB0">
      <w:pPr>
        <w:pStyle w:val="VSLevel5"/>
      </w:pPr>
      <w:r w:rsidRPr="00477594">
        <w:t>Mixing Products across from various manufacturers without manufacturer’s written permission is not permitted.</w:t>
      </w:r>
    </w:p>
    <w:p w14:paraId="655BB186" w14:textId="6DA403B2" w:rsidR="00C40E6F" w:rsidRPr="007A46B4" w:rsidRDefault="ABFFABFF" w:rsidP="004052D7">
      <w:pPr>
        <w:pStyle w:val="VSLevel2"/>
      </w:pPr>
      <w:r w:rsidRPr="007A46B4">
        <w:t>Mock-Up</w:t>
      </w:r>
      <w:r w:rsidR="00064B4D">
        <w:t>s</w:t>
      </w:r>
    </w:p>
    <w:p w14:paraId="1AE41C45" w14:textId="3C1D3FAF" w:rsidR="00B90087" w:rsidRPr="00DF0FF5" w:rsidRDefault="002E1321" w:rsidP="00DF0FF5">
      <w:pPr>
        <w:pStyle w:val="StandardSpecNote"/>
      </w:pPr>
      <w:r w:rsidRPr="00DF0FF5">
        <w:t>ENNOVA</w:t>
      </w:r>
      <w:r w:rsidR="00B31053" w:rsidRPr="00DF0FF5">
        <w:t xml:space="preserve"> SPEC NOTE: </w:t>
      </w:r>
      <w:r w:rsidR="00B90087" w:rsidRPr="00DF0FF5">
        <w:t>Mock-ups are recommended to verify the quality of materials, workmanship, and installation methods prior to full-scale installation. They provide a reference example to ensure that the final installation meets specified expectations.</w:t>
      </w:r>
    </w:p>
    <w:p w14:paraId="3B3B2AF0" w14:textId="67EB0E74" w:rsidR="00B90087" w:rsidRPr="00DF0FF5" w:rsidRDefault="002E1321" w:rsidP="00DF0FF5">
      <w:pPr>
        <w:pStyle w:val="StandardSpecNote"/>
      </w:pPr>
      <w:r w:rsidRPr="00DF0FF5">
        <w:t>ENNOVA</w:t>
      </w:r>
      <w:r w:rsidR="00B31053" w:rsidRPr="00DF0FF5">
        <w:t xml:space="preserve"> SPEC NOTE: </w:t>
      </w:r>
      <w:r w:rsidR="00B90087" w:rsidRPr="00DF0FF5">
        <w:t>Delete this heading requirement for small projects or where previous successful installations have been documented and approved by the Consultant.</w:t>
      </w:r>
    </w:p>
    <w:p w14:paraId="633534E2" w14:textId="67687D25" w:rsidR="003C5735" w:rsidRPr="003E4C8F" w:rsidRDefault="003C5735" w:rsidP="003C5735">
      <w:pPr>
        <w:pStyle w:val="VSLevel3"/>
      </w:pPr>
      <w:r w:rsidRPr="00A009A9">
        <w:rPr>
          <w:lang w:val="en-CA"/>
        </w:rPr>
        <w:t>General:</w:t>
      </w:r>
    </w:p>
    <w:p w14:paraId="0B3AACA7" w14:textId="77777777" w:rsidR="003C5735" w:rsidRPr="00B90087" w:rsidRDefault="003C5735" w:rsidP="003C5735">
      <w:pPr>
        <w:pStyle w:val="VSLevel4"/>
      </w:pPr>
      <w:r w:rsidRPr="00A009A9">
        <w:rPr>
          <w:lang w:val="en-CA"/>
        </w:rPr>
        <w:lastRenderedPageBreak/>
        <w:t>Construct mock-ups to verify quality of materials, workmanship, and coordination with adjacent construction prior to proceeding with the Work.</w:t>
      </w:r>
    </w:p>
    <w:p w14:paraId="4BA00D22" w14:textId="5624B59B" w:rsidR="00B90087" w:rsidRPr="003E4C8F" w:rsidRDefault="00B90087" w:rsidP="003C5735">
      <w:pPr>
        <w:pStyle w:val="VSLevel4"/>
      </w:pPr>
      <w:r w:rsidRPr="00666A57">
        <w:t>Include all components required for a complete representative installation.</w:t>
      </w:r>
    </w:p>
    <w:p w14:paraId="7131907A" w14:textId="73FDEFC3" w:rsidR="003C5735" w:rsidRPr="00DF0FF5" w:rsidRDefault="002E1321" w:rsidP="00DF0FF5">
      <w:pPr>
        <w:pStyle w:val="StandardSpecNote"/>
      </w:pPr>
      <w:r w:rsidRPr="00DF0FF5">
        <w:t>ENNOVA</w:t>
      </w:r>
      <w:r w:rsidR="003C5735" w:rsidRPr="00DF0FF5">
        <w:t xml:space="preserve"> SPEC NOTE: Edit the following paragraph to make the required selections and remove square brackets indicated below.</w:t>
      </w:r>
    </w:p>
    <w:p w14:paraId="091F27B8" w14:textId="6A198C8B" w:rsidR="003C5735" w:rsidRPr="003E4C8F" w:rsidRDefault="003C5735" w:rsidP="003C5735">
      <w:pPr>
        <w:pStyle w:val="VSLevel4"/>
      </w:pPr>
      <w:r w:rsidRPr="00A009A9">
        <w:rPr>
          <w:lang w:val="en-CA"/>
        </w:rPr>
        <w:t xml:space="preserve">Construct mock-ups in accordance with </w:t>
      </w:r>
      <w:r w:rsidRPr="00F95D4B">
        <w:t>[Division 01]</w:t>
      </w:r>
      <w:r>
        <w:t xml:space="preserve"> </w:t>
      </w:r>
      <w:r w:rsidRPr="00F95D4B">
        <w:t xml:space="preserve">[Section 01 </w:t>
      </w:r>
      <w:r>
        <w:t>43 39 Mockups</w:t>
      </w:r>
      <w:r w:rsidRPr="00F95D4B">
        <w:t>].</w:t>
      </w:r>
    </w:p>
    <w:p w14:paraId="59626A85" w14:textId="2F9D480F" w:rsidR="00B90087" w:rsidRDefault="002E1321" w:rsidP="00DF0FF5">
      <w:pPr>
        <w:pStyle w:val="StandardSpecNote"/>
      </w:pPr>
      <w:r>
        <w:t>ENNOVA</w:t>
      </w:r>
      <w:r w:rsidR="008C53AF" w:rsidRPr="006367F1">
        <w:t xml:space="preserve"> </w:t>
      </w:r>
      <w:r w:rsidR="008C53AF" w:rsidRPr="00821537">
        <w:t>SPEC NOTE:</w:t>
      </w:r>
      <w:r w:rsidR="008C53AF">
        <w:t xml:space="preserve"> </w:t>
      </w:r>
      <w:r w:rsidR="00B90087" w:rsidRPr="00666A57">
        <w:t>Edit or modify the following subparagraphs to reflect the scope and intent of constructing the mock-up on this project.</w:t>
      </w:r>
    </w:p>
    <w:p w14:paraId="4EE42615" w14:textId="28890FD8" w:rsidR="003C5735" w:rsidRDefault="008C53AF" w:rsidP="004052D7">
      <w:pPr>
        <w:pStyle w:val="VSLevel3"/>
      </w:pPr>
      <w:r w:rsidRPr="00A009A9">
        <w:rPr>
          <w:lang w:val="en-CA"/>
        </w:rPr>
        <w:t>Mock-Up Construction:</w:t>
      </w:r>
    </w:p>
    <w:p w14:paraId="47645FB5" w14:textId="72BE5110" w:rsidR="00B90087" w:rsidRPr="00B90087" w:rsidRDefault="008C53AF" w:rsidP="00FE291D">
      <w:pPr>
        <w:pStyle w:val="VSLevel4"/>
      </w:pPr>
      <w:r w:rsidRPr="00D14AE3">
        <w:rPr>
          <w:lang w:val="en-CA"/>
        </w:rPr>
        <w:t xml:space="preserve">Construct a representative section of the installation, </w:t>
      </w:r>
      <w:r w:rsidR="00D14AE3" w:rsidRPr="00D14AE3">
        <w:rPr>
          <w:lang w:val="en-CA"/>
        </w:rPr>
        <w:t xml:space="preserve">which include </w:t>
      </w:r>
      <w:r w:rsidR="00B90087" w:rsidRPr="00B90087">
        <w:t>representative conditions such as inside corners, outside corners, joint conditions, termination details, and interfaces with adjacent work.</w:t>
      </w:r>
    </w:p>
    <w:p w14:paraId="707C85CB" w14:textId="62D88991" w:rsidR="00B90087" w:rsidRPr="00B90087" w:rsidRDefault="00B90087" w:rsidP="008C53AF">
      <w:pPr>
        <w:pStyle w:val="VSLevel4"/>
      </w:pPr>
      <w:r w:rsidRPr="00B90087">
        <w:t>Construct mock-ups using the same installers, tools, fasteners, and materials as intended for the final Work.</w:t>
      </w:r>
    </w:p>
    <w:p w14:paraId="65531918" w14:textId="4FE56DDA" w:rsidR="00B90087" w:rsidRPr="00B90087" w:rsidRDefault="00B90087" w:rsidP="008C53AF">
      <w:pPr>
        <w:pStyle w:val="VSLevel4"/>
      </w:pPr>
      <w:r w:rsidRPr="00B90087">
        <w:t>Obtain Consultant approval of the mock-up location before construction.</w:t>
      </w:r>
    </w:p>
    <w:p w14:paraId="71C0B357" w14:textId="452FBEAD" w:rsidR="00B90087" w:rsidRPr="00B90087" w:rsidRDefault="00B90087" w:rsidP="008C53AF">
      <w:pPr>
        <w:pStyle w:val="VSLevel4"/>
      </w:pPr>
      <w:r w:rsidRPr="00B90087">
        <w:t>Include representative unitized dry-gasketed wall assembly attachment conditions, including anchorage components, panel supports, and panel-to-structure interface conditions.</w:t>
      </w:r>
    </w:p>
    <w:p w14:paraId="706AFDF7" w14:textId="14FE321E" w:rsidR="00B90087" w:rsidRPr="00B90087" w:rsidRDefault="00B90087" w:rsidP="008C53AF">
      <w:pPr>
        <w:pStyle w:val="VSLevel4"/>
      </w:pPr>
      <w:r w:rsidRPr="00B90087">
        <w:t>Include representative dry-gasketed joint conditions, including vertical and horizontal gasket interfaces, drainage provisions, and pressure-equalized joint configurations.</w:t>
      </w:r>
    </w:p>
    <w:p w14:paraId="6883ED70" w14:textId="509282F6" w:rsidR="00B90087" w:rsidRPr="00B90087" w:rsidRDefault="00B90087" w:rsidP="008C53AF">
      <w:pPr>
        <w:pStyle w:val="VSLevel4"/>
      </w:pPr>
      <w:r w:rsidRPr="00B90087">
        <w:t>Include representative integration of fenestration components, perimeter transitions, and continuity of air, moisture, and thermal control layers.</w:t>
      </w:r>
    </w:p>
    <w:p w14:paraId="2924DAAA" w14:textId="4A92AEC0" w:rsidR="00B90087" w:rsidRPr="00B90087" w:rsidRDefault="00B90087" w:rsidP="008C53AF">
      <w:pPr>
        <w:pStyle w:val="VSLevel4"/>
      </w:pPr>
      <w:r w:rsidRPr="00B90087">
        <w:t>Include representative lifting, staging, and installation sequencing conditions applicable to prefabricated unitized dry-gasketed wall assemblies.</w:t>
      </w:r>
    </w:p>
    <w:p w14:paraId="15D336DB" w14:textId="77777777" w:rsidR="008C53AF" w:rsidRPr="002F07FA" w:rsidRDefault="008C53AF" w:rsidP="008C53AF">
      <w:pPr>
        <w:pStyle w:val="VSLevel3"/>
      </w:pPr>
      <w:r w:rsidRPr="002F07FA">
        <w:t>Provide and document modifications to construction details and interfaces between components and systems required to properly sequence the Work, or to pass performance testing requirements.</w:t>
      </w:r>
    </w:p>
    <w:p w14:paraId="70C371FF" w14:textId="62EC1F70" w:rsidR="008C53AF" w:rsidRDefault="008C53AF" w:rsidP="008C53AF">
      <w:pPr>
        <w:pStyle w:val="VSLevel4"/>
      </w:pPr>
      <w:r w:rsidRPr="002F07FA">
        <w:t>Obtain Consultant’s approval for all modifications prior to proceeding with work.</w:t>
      </w:r>
    </w:p>
    <w:p w14:paraId="29FD98B7" w14:textId="5AA17FB7" w:rsidR="00D16102" w:rsidRPr="00DF0FF5" w:rsidRDefault="002E1321" w:rsidP="00DF0FF5">
      <w:pPr>
        <w:pStyle w:val="StandardSpecNote"/>
      </w:pPr>
      <w:r w:rsidRPr="00DF0FF5">
        <w:t>ENNOVA</w:t>
      </w:r>
      <w:r w:rsidR="00954835" w:rsidRPr="00DF0FF5">
        <w:t xml:space="preserve"> </w:t>
      </w:r>
      <w:r w:rsidR="00D16102" w:rsidRPr="00DF0FF5">
        <w:t>SPEC NOTE: If Mock-ups are required on the Project,</w:t>
      </w:r>
      <w:r w:rsidR="00852587" w:rsidRPr="00DF0FF5">
        <w:t xml:space="preserve"> keep </w:t>
      </w:r>
      <w:r w:rsidR="00D16102" w:rsidRPr="00DF0FF5">
        <w:t>the following subparagraphs.</w:t>
      </w:r>
    </w:p>
    <w:p w14:paraId="12960953" w14:textId="77777777" w:rsidR="00783CE1" w:rsidRPr="00D04E18" w:rsidRDefault="00D16102" w:rsidP="00653B24">
      <w:pPr>
        <w:pStyle w:val="VSLevel3"/>
        <w:keepNext/>
      </w:pPr>
      <w:bookmarkStart w:id="6" w:name="_Hlk138517261"/>
      <w:r w:rsidRPr="00D04E18">
        <w:t>Mock-up</w:t>
      </w:r>
      <w:r w:rsidR="00783CE1" w:rsidRPr="00D04E18">
        <w:t xml:space="preserve"> Review Meeting:</w:t>
      </w:r>
    </w:p>
    <w:p w14:paraId="26670744" w14:textId="1BF28F52" w:rsidR="007A6C7A" w:rsidRPr="00DF0FF5" w:rsidRDefault="002E1321" w:rsidP="00DF0FF5">
      <w:pPr>
        <w:pStyle w:val="StandardSpecNote"/>
      </w:pPr>
      <w:r w:rsidRPr="00DF0FF5">
        <w:t>ENNOVA</w:t>
      </w:r>
      <w:r w:rsidR="007A6C7A" w:rsidRPr="00DF0FF5">
        <w:t xml:space="preserve"> SPEC NOTE: Edit the following paragraph to make the required selections and remove square brackets indicated below.</w:t>
      </w:r>
    </w:p>
    <w:p w14:paraId="3403BB35" w14:textId="77777777" w:rsidR="005A1555" w:rsidRDefault="005A1555" w:rsidP="005A1555">
      <w:pPr>
        <w:pStyle w:val="VSLevel4"/>
      </w:pPr>
      <w:r w:rsidRPr="00A009A9">
        <w:rPr>
          <w:lang w:val="en-CA"/>
        </w:rPr>
        <w:t xml:space="preserve">Schedule a mock-up review meeting in accordance with </w:t>
      </w:r>
      <w:r w:rsidRPr="00EB1AED">
        <w:t>[Division 01]</w:t>
      </w:r>
      <w:r>
        <w:t xml:space="preserve"> </w:t>
      </w:r>
      <w:r w:rsidRPr="00EB1AED">
        <w:t>[Section 01 31 19 Project Meetings].</w:t>
      </w:r>
    </w:p>
    <w:p w14:paraId="0E31AD5C" w14:textId="77777777" w:rsidR="005A1555" w:rsidRPr="003E4C8F" w:rsidRDefault="005A1555" w:rsidP="005A1555">
      <w:pPr>
        <w:pStyle w:val="VSLevel4"/>
      </w:pPr>
      <w:r w:rsidRPr="00A009A9">
        <w:rPr>
          <w:lang w:val="en-CA"/>
        </w:rPr>
        <w:t xml:space="preserve">Meeting attendance shall include </w:t>
      </w:r>
      <w:r w:rsidRPr="003E4C8F">
        <w:t>[Contractor]</w:t>
      </w:r>
      <w:r>
        <w:t xml:space="preserve"> </w:t>
      </w:r>
      <w:r w:rsidRPr="003E4C8F">
        <w:t>[Construction Manager], Consultant, and the [Subcontractor]</w:t>
      </w:r>
      <w:r>
        <w:t xml:space="preserve"> </w:t>
      </w:r>
      <w:r w:rsidRPr="003E4C8F">
        <w:t xml:space="preserve">[Trade Contractor] </w:t>
      </w:r>
      <w:r w:rsidRPr="00A009A9">
        <w:rPr>
          <w:lang w:val="en-CA"/>
        </w:rPr>
        <w:t>responsible for installation, and manufacturer’s technical representative when required.</w:t>
      </w:r>
    </w:p>
    <w:p w14:paraId="22D45261" w14:textId="77777777" w:rsidR="005A1555" w:rsidRPr="00C20FC3" w:rsidRDefault="005A1555" w:rsidP="005A1555">
      <w:pPr>
        <w:pStyle w:val="VSLevel4"/>
      </w:pPr>
      <w:r w:rsidRPr="00A009A9">
        <w:rPr>
          <w:lang w:val="en-CA"/>
        </w:rPr>
        <w:lastRenderedPageBreak/>
        <w:t xml:space="preserve">Notify the Consultant and manufacturer’s representative a minimum of 72 hours prior </w:t>
      </w:r>
      <w:r w:rsidRPr="00C20FC3">
        <w:rPr>
          <w:lang w:val="en-CA"/>
        </w:rPr>
        <w:t>to the review meeting.</w:t>
      </w:r>
    </w:p>
    <w:p w14:paraId="4669104E" w14:textId="77777777" w:rsidR="005A1555" w:rsidRPr="00C20FC3" w:rsidRDefault="005A1555" w:rsidP="005A1555">
      <w:pPr>
        <w:pStyle w:val="VSLevel4"/>
      </w:pPr>
      <w:r w:rsidRPr="00C20FC3">
        <w:t>Mock-up review meeting</w:t>
      </w:r>
      <w:r w:rsidRPr="00C20FC3">
        <w:rPr>
          <w:lang w:val="en-CA"/>
        </w:rPr>
        <w:t xml:space="preserve"> agenda shall include, but is not limited to the following:</w:t>
      </w:r>
    </w:p>
    <w:p w14:paraId="7A5DF610" w14:textId="0733754D" w:rsidR="00C20FC3" w:rsidRPr="00C20FC3" w:rsidRDefault="00C20FC3" w:rsidP="005A1555">
      <w:pPr>
        <w:pStyle w:val="VSLevel5"/>
      </w:pPr>
      <w:r w:rsidRPr="00C20FC3">
        <w:t>Review alignment, joint consistency, and visual coordination of unitized dry-gasketed wall assemblies.</w:t>
      </w:r>
    </w:p>
    <w:p w14:paraId="360AF52B" w14:textId="5EED1770" w:rsidR="00C20FC3" w:rsidRPr="00C20FC3" w:rsidRDefault="00C20FC3" w:rsidP="005A1555">
      <w:pPr>
        <w:pStyle w:val="VSLevel5"/>
      </w:pPr>
      <w:r w:rsidRPr="00C20FC3">
        <w:t>Review panel-to-structure attachment conditions, anchorage alignment, and movement accommodation provisions.</w:t>
      </w:r>
    </w:p>
    <w:p w14:paraId="1D1D664C" w14:textId="1844E5CA" w:rsidR="00C20FC3" w:rsidRPr="00C20FC3" w:rsidRDefault="00C20FC3" w:rsidP="005A1555">
      <w:pPr>
        <w:pStyle w:val="VSLevel5"/>
      </w:pPr>
      <w:r w:rsidRPr="00C20FC3">
        <w:t>Review continuity and fit of dry-gasketed joint interfaces, including pressure-equalized joint conditions and drainage provisions.</w:t>
      </w:r>
    </w:p>
    <w:p w14:paraId="328078F0" w14:textId="5BD4BABE" w:rsidR="00C20FC3" w:rsidRPr="00C20FC3" w:rsidRDefault="00C20FC3" w:rsidP="005A1555">
      <w:pPr>
        <w:pStyle w:val="VSLevel5"/>
      </w:pPr>
      <w:r w:rsidRPr="00C20FC3">
        <w:t>Review integration of fenestration components, perimeter transitions, and adjacent enclosure interfaces.</w:t>
      </w:r>
    </w:p>
    <w:p w14:paraId="41EFC718" w14:textId="55CA9CD6" w:rsidR="00C20FC3" w:rsidRDefault="00C20FC3" w:rsidP="005A1555">
      <w:pPr>
        <w:pStyle w:val="VSLevel5"/>
      </w:pPr>
      <w:r w:rsidRPr="00C20FC3">
        <w:t>Review coordination and continuity of air, moisture, vapor, and thermal control layers at assembly joints and interfaces.</w:t>
      </w:r>
    </w:p>
    <w:p w14:paraId="3AF76D56" w14:textId="52298BC4" w:rsidR="00660FB2" w:rsidRPr="00C20FC3" w:rsidRDefault="00660FB2" w:rsidP="005A1555">
      <w:pPr>
        <w:pStyle w:val="VSLevel5"/>
      </w:pPr>
      <w:r w:rsidRPr="00660FB2">
        <w:t>Confirm required corrective actions, responsibility for modifications, and the maximum number of mock-up review and resubmission cycles.</w:t>
      </w:r>
    </w:p>
    <w:p w14:paraId="68090472" w14:textId="77777777" w:rsidR="005A1555" w:rsidRPr="00C20FC3" w:rsidRDefault="005A1555" w:rsidP="005A1555">
      <w:pPr>
        <w:pStyle w:val="VSLevel4"/>
      </w:pPr>
      <w:r w:rsidRPr="00C20FC3">
        <w:rPr>
          <w:lang w:val="en-CA"/>
        </w:rPr>
        <w:t>Record all meeting outcomes and agreed-upon corrective actions.</w:t>
      </w:r>
    </w:p>
    <w:p w14:paraId="1769D1D1" w14:textId="6BCA095F" w:rsidR="00660FB2" w:rsidRPr="00660FB2" w:rsidRDefault="00660FB2" w:rsidP="00660FB2">
      <w:pPr>
        <w:pStyle w:val="StandardSpecNote"/>
      </w:pPr>
      <w:r w:rsidRPr="00660FB2">
        <w:t>ENNOVA SPEC NOTE: Coordinate the maximum number of mock-up review and resubmission cycles with the manufacturer prior to issuing the Project Specification. Edit the number indicated below to reflect project-specific requirements</w:t>
      </w:r>
    </w:p>
    <w:p w14:paraId="3CFC73E3" w14:textId="560EF8C0" w:rsidR="005A1555" w:rsidRDefault="005A1555" w:rsidP="005A1555">
      <w:pPr>
        <w:pStyle w:val="VSLevel3"/>
      </w:pPr>
      <w:r w:rsidRPr="00A009A9">
        <w:rPr>
          <w:lang w:val="en-CA"/>
        </w:rPr>
        <w:t>Acceptance:</w:t>
      </w:r>
    </w:p>
    <w:p w14:paraId="47679FB0" w14:textId="3D203219" w:rsidR="00660FB2" w:rsidRPr="00660FB2" w:rsidRDefault="00660FB2" w:rsidP="005A1555">
      <w:pPr>
        <w:pStyle w:val="VSLevel4"/>
      </w:pPr>
      <w:r w:rsidRPr="00660FB2">
        <w:t>Mock-up shall be reviewed and accepted by the Consultant prior to commencement of general installation.</w:t>
      </w:r>
    </w:p>
    <w:p w14:paraId="3EE8DB48" w14:textId="6613BC3B" w:rsidR="00660FB2" w:rsidRPr="00660FB2" w:rsidRDefault="00660FB2" w:rsidP="005A1555">
      <w:pPr>
        <w:pStyle w:val="VSLevel4"/>
      </w:pPr>
      <w:r w:rsidRPr="00660FB2">
        <w:t>Adjust mock-up as required to achieve acceptance by the Consultant. Limit mock-up revisions and resubmissions to a maximum of [two] review cycles, unless otherwise agreed upon by the [Contractor] [Construction Manager], Consultant, and manufacturer. Document modifications to construction details or system interfaces required to correctly sequence the Work or meet performance requirements.</w:t>
      </w:r>
    </w:p>
    <w:p w14:paraId="4B08E0E6" w14:textId="38E5CCC5" w:rsidR="00660FB2" w:rsidRPr="00660FB2" w:rsidRDefault="00660FB2" w:rsidP="005A1555">
      <w:pPr>
        <w:pStyle w:val="VSLevel4"/>
      </w:pPr>
      <w:r w:rsidRPr="00660FB2">
        <w:t>Accepted mock-up shall establish the standard of quality for materials and workmanship for the duration of the Project.</w:t>
      </w:r>
    </w:p>
    <w:p w14:paraId="0F80E871" w14:textId="6AE57FD9" w:rsidR="00660FB2" w:rsidRPr="00660FB2" w:rsidRDefault="00660FB2" w:rsidP="005A1555">
      <w:pPr>
        <w:pStyle w:val="VSLevel4"/>
      </w:pPr>
      <w:r w:rsidRPr="00660FB2">
        <w:t>Do not proceed with general installation until written acceptance of the mock-up is received.</w:t>
      </w:r>
    </w:p>
    <w:p w14:paraId="3F4FDE98" w14:textId="3E016F6F" w:rsidR="00660FB2" w:rsidRPr="00660FB2" w:rsidRDefault="00660FB2" w:rsidP="005A1555">
      <w:pPr>
        <w:pStyle w:val="VSLevel4"/>
      </w:pPr>
      <w:r w:rsidRPr="00660FB2">
        <w:t>Approved mock-ups may remain as part of the completed Work if located in a permanent, acceptable position and approved by the Consultant.</w:t>
      </w:r>
    </w:p>
    <w:bookmarkEnd w:id="6"/>
    <w:p w14:paraId="47DA8793" w14:textId="13D87AF0" w:rsidR="ABFFABFF" w:rsidRPr="008773BB" w:rsidRDefault="ABFFABFF" w:rsidP="00C26083">
      <w:pPr>
        <w:pStyle w:val="VSLevel2"/>
      </w:pPr>
      <w:r w:rsidRPr="008773BB">
        <w:t>DELIVERY, STORAGE, HANDLING</w:t>
      </w:r>
      <w:r w:rsidR="00BB1CEE">
        <w:t xml:space="preserve"> and protection</w:t>
      </w:r>
    </w:p>
    <w:p w14:paraId="74E4D45F" w14:textId="0E19B45E" w:rsidR="0033584B" w:rsidRPr="0033584B" w:rsidRDefault="002E1321" w:rsidP="00DF0FF5">
      <w:pPr>
        <w:pStyle w:val="StandardSpecNote"/>
        <w:rPr>
          <w:lang w:val="en-CA"/>
        </w:rPr>
      </w:pPr>
      <w:r>
        <w:t>ENNOVA</w:t>
      </w:r>
      <w:r w:rsidR="0033584B" w:rsidRPr="006367F1">
        <w:t xml:space="preserve"> </w:t>
      </w:r>
      <w:r w:rsidR="0033584B" w:rsidRPr="0033584B">
        <w:rPr>
          <w:lang w:val="en-CA"/>
        </w:rPr>
        <w:t xml:space="preserve">SPEC NOTE: </w:t>
      </w:r>
      <w:r w:rsidR="00216D2C" w:rsidRPr="00216D2C">
        <w:t>Edit this article to reflect manufacturer-specific shipping, bunking, handling, storage, staging, and protection requirements. Coordinate all requirements with the manufacturer’s written instructions and project-specific environmental and site conditions</w:t>
      </w:r>
      <w:r w:rsidR="00535C9C" w:rsidRPr="005B24C5">
        <w:t>.</w:t>
      </w:r>
    </w:p>
    <w:p w14:paraId="4B719D13" w14:textId="16DAAA46" w:rsidR="00CB751B" w:rsidRDefault="002E1321" w:rsidP="00DF0FF5">
      <w:pPr>
        <w:pStyle w:val="StandardSpecNote"/>
      </w:pPr>
      <w:r>
        <w:t>ENNOVA</w:t>
      </w:r>
      <w:r w:rsidR="0033584B" w:rsidRPr="006367F1">
        <w:t xml:space="preserve"> </w:t>
      </w:r>
      <w:r w:rsidR="0033584B" w:rsidRPr="00A009A9">
        <w:t>SPEC NOTE: Delete or modify clauses where not applicable to</w:t>
      </w:r>
      <w:r w:rsidR="00B40DD7">
        <w:t xml:space="preserve"> this</w:t>
      </w:r>
      <w:r w:rsidR="00B31053">
        <w:t xml:space="preserve"> project.</w:t>
      </w:r>
    </w:p>
    <w:p w14:paraId="0319D4CD" w14:textId="10D80CD9" w:rsidR="0099407E" w:rsidRDefault="00BB1CEE" w:rsidP="00C26083">
      <w:pPr>
        <w:pStyle w:val="VSLevel3"/>
      </w:pPr>
      <w:r w:rsidRPr="00A27C44">
        <w:t>Follow packaging, shipping and product handling requirements recommended by the manufacturer</w:t>
      </w:r>
      <w:r w:rsidR="0099407E">
        <w:t>.</w:t>
      </w:r>
    </w:p>
    <w:p w14:paraId="4B5CEC8E" w14:textId="78FFEE29" w:rsidR="00BB1CEE" w:rsidRPr="00A27C44" w:rsidRDefault="00BB1CEE" w:rsidP="00C26083">
      <w:pPr>
        <w:pStyle w:val="VSLevel3"/>
      </w:pPr>
      <w:r w:rsidRPr="00A27C44">
        <w:lastRenderedPageBreak/>
        <w:t xml:space="preserve">Coordinate deliveries to comply with </w:t>
      </w:r>
      <w:r w:rsidR="00194902" w:rsidRPr="00A27C44">
        <w:t>the construction</w:t>
      </w:r>
      <w:r w:rsidRPr="00A27C44">
        <w:t xml:space="preserve"> schedule and arrange ahead for off </w:t>
      </w:r>
      <w:r w:rsidR="00194902" w:rsidRPr="00A27C44">
        <w:t>ground</w:t>
      </w:r>
      <w:r w:rsidRPr="00A27C44">
        <w:t>, under cover storage location. Do not load any area beyond the design limits.</w:t>
      </w:r>
    </w:p>
    <w:p w14:paraId="46EBED9C" w14:textId="127BD4AE" w:rsidR="00BB1CEE" w:rsidRPr="00535C9C" w:rsidRDefault="00BB1CEE" w:rsidP="00C26083">
      <w:pPr>
        <w:pStyle w:val="VSLevel3"/>
      </w:pPr>
      <w:r w:rsidRPr="00A27C44">
        <w:t xml:space="preserve">Materials shall be carefully checked, unloaded, stored and handled to prevent damage. </w:t>
      </w:r>
      <w:r w:rsidRPr="00535C9C">
        <w:t xml:space="preserve">Protect materials with </w:t>
      </w:r>
      <w:r w:rsidR="0033584B" w:rsidRPr="00535C9C">
        <w:rPr>
          <w:lang w:val="en-CA"/>
        </w:rPr>
        <w:t>breathable</w:t>
      </w:r>
      <w:r w:rsidR="0033584B" w:rsidRPr="00535C9C">
        <w:t xml:space="preserve"> </w:t>
      </w:r>
      <w:r w:rsidRPr="00535C9C">
        <w:t>non-staining waterproof coverings.</w:t>
      </w:r>
    </w:p>
    <w:p w14:paraId="28583B23" w14:textId="75B13BC1" w:rsidR="00535C9C" w:rsidRPr="00535C9C" w:rsidRDefault="00216D2C" w:rsidP="00B40DD7">
      <w:pPr>
        <w:pStyle w:val="VSLevel3"/>
      </w:pPr>
      <w:r w:rsidRPr="00216D2C">
        <w:t>Deliver, ship, unload, handle, bunk, store, stage, and protect unitized dry-gasketed wall assemblies in accordance with manufacturer’s written instructions</w:t>
      </w:r>
      <w:r w:rsidR="00535C9C" w:rsidRPr="00535C9C">
        <w:t>.</w:t>
      </w:r>
    </w:p>
    <w:p w14:paraId="7131FCC5" w14:textId="7DEC77DB" w:rsidR="00535C9C" w:rsidRPr="00535C9C" w:rsidRDefault="00535C9C" w:rsidP="00B40DD7">
      <w:pPr>
        <w:pStyle w:val="VSLevel3"/>
      </w:pPr>
      <w:r w:rsidRPr="00535C9C">
        <w:t>Store materials in original, unopened packaging with labels intact until time of use.</w:t>
      </w:r>
    </w:p>
    <w:p w14:paraId="1440E8C5" w14:textId="50DAFE47" w:rsidR="00535C9C" w:rsidRPr="00535C9C" w:rsidRDefault="00216D2C" w:rsidP="00B40DD7">
      <w:pPr>
        <w:pStyle w:val="VSLevel3"/>
      </w:pPr>
      <w:r w:rsidRPr="00216D2C">
        <w:t>Protect unitized dry-gasketed wall assemblies from moisture, direct sunlight, temperature extremes, physical damage, and other detrimental conditions during shipping, transit, storage, staging, and installation, in accordance with manufacturer’s written instructions</w:t>
      </w:r>
      <w:r w:rsidR="00535C9C" w:rsidRPr="00535C9C">
        <w:t>.</w:t>
      </w:r>
    </w:p>
    <w:p w14:paraId="26A6855A" w14:textId="3E9E2618" w:rsidR="00535C9C" w:rsidRPr="00535C9C" w:rsidRDefault="00535C9C" w:rsidP="00B40DD7">
      <w:pPr>
        <w:pStyle w:val="VSLevel3"/>
      </w:pPr>
      <w:r w:rsidRPr="00535C9C">
        <w:t>Maintain ambient conditions, including temperature and humidity, within manufacturer recommended limits prior to installation.</w:t>
      </w:r>
    </w:p>
    <w:p w14:paraId="5F82EEA8" w14:textId="41AF0164" w:rsidR="00535C9C" w:rsidRPr="00535C9C" w:rsidRDefault="00216D2C" w:rsidP="00B40DD7">
      <w:pPr>
        <w:pStyle w:val="VSLevel3"/>
      </w:pPr>
      <w:r w:rsidRPr="00216D2C">
        <w:t>Stack, bunk, and store unitized dry-gasketed wall assemblies in accordance with manufacturer’s written instructions, using stable, level supports arranged to prevent warping, deformation, damage, or contamination</w:t>
      </w:r>
      <w:r w:rsidR="00535C9C" w:rsidRPr="00535C9C">
        <w:t>.</w:t>
      </w:r>
    </w:p>
    <w:p w14:paraId="591FC942" w14:textId="0FABCF66" w:rsidR="00535C9C" w:rsidRPr="00535C9C" w:rsidRDefault="00535C9C" w:rsidP="00B40DD7">
      <w:pPr>
        <w:pStyle w:val="VSLevel3"/>
      </w:pPr>
      <w:r w:rsidRPr="00535C9C">
        <w:t>Keep materials away from surfaces or conditions that could cause staining, corrosion, or deterioration.</w:t>
      </w:r>
    </w:p>
    <w:p w14:paraId="3A2D053B" w14:textId="113A2E3F" w:rsidR="00535C9C" w:rsidRPr="00535C9C" w:rsidRDefault="00535C9C" w:rsidP="00B40DD7">
      <w:pPr>
        <w:pStyle w:val="VSLevel3"/>
      </w:pPr>
      <w:r w:rsidRPr="00535C9C">
        <w:t>Inspect materials upon delivery for defects, damage, or contamination. Remove and replace materials that do not meet specification requirements.</w:t>
      </w:r>
    </w:p>
    <w:p w14:paraId="4B68D5B8" w14:textId="26D3DDF7" w:rsidR="00535C9C" w:rsidRPr="00535C9C" w:rsidRDefault="00535C9C" w:rsidP="00B40DD7">
      <w:pPr>
        <w:pStyle w:val="VSLevel3"/>
      </w:pPr>
      <w:r w:rsidRPr="00535C9C">
        <w:t>Ensure protective coverings are breathable where required to prevent condensation or moisture entrapment.</w:t>
      </w:r>
    </w:p>
    <w:p w14:paraId="7EB940E1" w14:textId="2CE4C445" w:rsidR="00535C9C" w:rsidRPr="00535C9C" w:rsidRDefault="00535C9C" w:rsidP="00B40DD7">
      <w:pPr>
        <w:pStyle w:val="VSLevel3"/>
      </w:pPr>
      <w:r w:rsidRPr="00535C9C">
        <w:t>Coordinate storage locations and access with other trades to prevent interference or accidental damage.</w:t>
      </w:r>
    </w:p>
    <w:p w14:paraId="6F261D5D" w14:textId="604B026B" w:rsidR="00535C9C" w:rsidRPr="00535C9C" w:rsidRDefault="00535C9C" w:rsidP="00B40DD7">
      <w:pPr>
        <w:pStyle w:val="VSLevel3"/>
      </w:pPr>
      <w:r w:rsidRPr="00535C9C">
        <w:t>Maintain site protection measures, including barriers, signage, and controlled access, to safeguard materials awaiting installation.</w:t>
      </w:r>
    </w:p>
    <w:p w14:paraId="7B81199F" w14:textId="5AAC6F5B" w:rsidR="00535C9C" w:rsidRPr="00535C9C" w:rsidRDefault="00535C9C" w:rsidP="006243F0">
      <w:pPr>
        <w:pStyle w:val="VSLevel3"/>
      </w:pPr>
      <w:r w:rsidRPr="00535C9C">
        <w:t>At completion of installation, remove temporary protection materials and restore adjacent areas to clean condition.</w:t>
      </w:r>
    </w:p>
    <w:p w14:paraId="15D8F8B8" w14:textId="77777777" w:rsidR="003722D5" w:rsidRDefault="003722D5" w:rsidP="006243F0">
      <w:pPr>
        <w:pStyle w:val="VSLevel2"/>
        <w:keepNext w:val="0"/>
      </w:pPr>
      <w:bookmarkStart w:id="7" w:name="_Hlk187054697"/>
      <w:r>
        <w:t>field conditions</w:t>
      </w:r>
    </w:p>
    <w:p w14:paraId="5B50EF53" w14:textId="4AFA20E3" w:rsidR="00016836" w:rsidRDefault="002E1321" w:rsidP="00DF0FF5">
      <w:pPr>
        <w:pStyle w:val="StandardSpecNote"/>
        <w:rPr>
          <w:lang w:val="en-CA"/>
        </w:rPr>
      </w:pPr>
      <w:r>
        <w:t>ENNOVA</w:t>
      </w:r>
      <w:r w:rsidR="002A7928" w:rsidRPr="006367F1">
        <w:t xml:space="preserve"> </w:t>
      </w:r>
      <w:r w:rsidR="002A7928" w:rsidRPr="002A7928">
        <w:rPr>
          <w:lang w:val="en-CA"/>
        </w:rPr>
        <w:t xml:space="preserve">SPEC NOTE: </w:t>
      </w:r>
      <w:r w:rsidR="00016836" w:rsidRPr="005B24C5">
        <w:t>Review manufacturer literature for environmental limitations prior to editing this article for recommended temperature, humidity, and substrate conditions.</w:t>
      </w:r>
    </w:p>
    <w:p w14:paraId="7375BBB3" w14:textId="06AEBD5D" w:rsidR="00016836" w:rsidRDefault="002E1321" w:rsidP="00DF0FF5">
      <w:pPr>
        <w:pStyle w:val="StandardSpecNote"/>
      </w:pPr>
      <w:r>
        <w:t>ENNOVA</w:t>
      </w:r>
      <w:r w:rsidR="002A7928" w:rsidRPr="006367F1">
        <w:t xml:space="preserve"> </w:t>
      </w:r>
      <w:r w:rsidR="002A7928" w:rsidRPr="00A009A9">
        <w:t xml:space="preserve">SPEC NOTE: </w:t>
      </w:r>
      <w:r w:rsidR="00016836" w:rsidRPr="005B24C5">
        <w:t>Modify subparagraphs to reflect project specific climatic conditions and construction sequencing when required.</w:t>
      </w:r>
    </w:p>
    <w:p w14:paraId="3C228251" w14:textId="0E0CA4C2" w:rsidR="003722D5" w:rsidRDefault="003722D5" w:rsidP="00EA3385">
      <w:pPr>
        <w:pStyle w:val="VSLevel3"/>
        <w:rPr>
          <w:lang w:val="en-CA"/>
        </w:rPr>
      </w:pPr>
      <w:r w:rsidRPr="007A6C7A">
        <w:rPr>
          <w:lang w:val="en-CA"/>
        </w:rPr>
        <w:t>Site Measurements:</w:t>
      </w:r>
    </w:p>
    <w:p w14:paraId="1B3B3065" w14:textId="3CA89CE0" w:rsidR="00BD466D" w:rsidRDefault="006B01E7" w:rsidP="003722D5">
      <w:pPr>
        <w:pStyle w:val="VSLevel4"/>
        <w:rPr>
          <w:lang w:val="en-CA"/>
        </w:rPr>
      </w:pPr>
      <w:r w:rsidRPr="006B01E7">
        <w:t>Verify site dimensions, supporting structure alignment, and interface conditions affecting installation of unitized dry-gasketed wall assemblies. Use verified site dimensions to coordinate installation and interfaces with supporting and adjacent construction; site verification shall not be a prerequisite to release of fabrication following approval of Shop Drawings.</w:t>
      </w:r>
    </w:p>
    <w:p w14:paraId="7E351F3E" w14:textId="3A1F2614" w:rsidR="00BD466D" w:rsidRDefault="006B01E7" w:rsidP="003722D5">
      <w:pPr>
        <w:pStyle w:val="VSLevel4"/>
        <w:rPr>
          <w:lang w:val="en-CA"/>
        </w:rPr>
      </w:pPr>
      <w:r w:rsidRPr="006B01E7">
        <w:t>Confirm supporting structure, attachment locations, and adjacent construction are complete, aligned, and ready to receive unitized dry-gasketed wall assemblies prior to installation</w:t>
      </w:r>
      <w:r w:rsidR="00BD466D" w:rsidRPr="005B24C5">
        <w:t>.</w:t>
      </w:r>
    </w:p>
    <w:p w14:paraId="2E7A70E9" w14:textId="1F59E9B2" w:rsidR="00BD466D" w:rsidRDefault="006B01E7" w:rsidP="003722D5">
      <w:pPr>
        <w:pStyle w:val="VSLevel4"/>
        <w:rPr>
          <w:lang w:val="en-CA"/>
        </w:rPr>
      </w:pPr>
      <w:r w:rsidRPr="006B01E7">
        <w:lastRenderedPageBreak/>
        <w:t>Ensure site conditions permit safe handling, staging, lifting, and installation of unitized dry-gasketed wall assemblies without distortion, contamination, or damage to prefabricated components</w:t>
      </w:r>
      <w:r w:rsidR="00BD466D" w:rsidRPr="005B24C5">
        <w:t>.</w:t>
      </w:r>
    </w:p>
    <w:p w14:paraId="0601A39C" w14:textId="361F1FEB" w:rsidR="00BD466D" w:rsidRDefault="006B01E7" w:rsidP="003722D5">
      <w:pPr>
        <w:pStyle w:val="VSLevel4"/>
        <w:rPr>
          <w:lang w:val="en-CA"/>
        </w:rPr>
      </w:pPr>
      <w:r w:rsidRPr="006B01E7">
        <w:t>Verify wall openings and adjoining building enclosure components are complete and ready to receive unitized dry-gasketed wall assemblies prior to installation</w:t>
      </w:r>
      <w:r w:rsidR="00BD466D" w:rsidRPr="005B24C5">
        <w:t>.</w:t>
      </w:r>
    </w:p>
    <w:p w14:paraId="57333588" w14:textId="77777777" w:rsidR="003722D5" w:rsidRDefault="003722D5" w:rsidP="006709FA">
      <w:pPr>
        <w:pStyle w:val="VSLevel3"/>
        <w:keepNext/>
        <w:rPr>
          <w:lang w:val="en-CA"/>
        </w:rPr>
      </w:pPr>
      <w:r w:rsidRPr="007A6C7A">
        <w:rPr>
          <w:lang w:val="en-CA"/>
        </w:rPr>
        <w:t>Established Dimensions:</w:t>
      </w:r>
    </w:p>
    <w:p w14:paraId="4454C936" w14:textId="3BB4E36A" w:rsidR="00BD466D" w:rsidRDefault="006B01E7" w:rsidP="006709FA">
      <w:pPr>
        <w:pStyle w:val="VSLevel4"/>
        <w:keepNext/>
        <w:rPr>
          <w:lang w:val="en-CA"/>
        </w:rPr>
      </w:pPr>
      <w:r w:rsidRPr="006B01E7">
        <w:t>Proceed with fabrication following approval of Shop Drawings. Where site measurements are available, use verified dimensions to coordinate fabrication and installation with supporting and adjacent construction. Where site measurements are not available, establish dimensions based on approved Shop Drawings and coordinate construction to ensure actual dimensions correspond with approved Shop Drawings</w:t>
      </w:r>
      <w:r w:rsidR="00BD466D" w:rsidRPr="005B24C5">
        <w:t>.</w:t>
      </w:r>
    </w:p>
    <w:p w14:paraId="4120D313" w14:textId="574308C5" w:rsidR="00BD466D" w:rsidRDefault="006B01E7" w:rsidP="00B31053">
      <w:pPr>
        <w:pStyle w:val="VSLevel4"/>
        <w:rPr>
          <w:lang w:val="en-CA"/>
        </w:rPr>
      </w:pPr>
      <w:r w:rsidRPr="006B01E7">
        <w:t>Do not proceed with installation where dimensional discrepancies, incomplete substrates, or misalignment conditions would prevent proper fit, attachment, or continuity of enclosure interfaces</w:t>
      </w:r>
      <w:r w:rsidR="00BD466D" w:rsidRPr="005B24C5">
        <w:t>.</w:t>
      </w:r>
    </w:p>
    <w:p w14:paraId="00F98168" w14:textId="77777777" w:rsidR="003722D5" w:rsidRDefault="003722D5" w:rsidP="003722D5">
      <w:pPr>
        <w:pStyle w:val="VSLevel3"/>
        <w:rPr>
          <w:lang w:val="en-CA"/>
        </w:rPr>
      </w:pPr>
      <w:r w:rsidRPr="007A6C7A">
        <w:rPr>
          <w:lang w:val="en-CA"/>
        </w:rPr>
        <w:t>Ambient Conditions:</w:t>
      </w:r>
    </w:p>
    <w:p w14:paraId="4937F3C3" w14:textId="1C5A7B11" w:rsidR="00BD466D" w:rsidRDefault="00BD466D" w:rsidP="003722D5">
      <w:pPr>
        <w:pStyle w:val="VSLevel4"/>
        <w:rPr>
          <w:lang w:val="en-CA"/>
        </w:rPr>
      </w:pPr>
      <w:r w:rsidRPr="005B24C5">
        <w:t>Maintain environmental conditions in accordance with manufacturer written recommendations to prevent condensation, moisture accumulation, or contamination of unitized dry-gasketed wall assembly components and interface materials.</w:t>
      </w:r>
    </w:p>
    <w:p w14:paraId="4EE66B9A" w14:textId="261CAB06" w:rsidR="00BD466D" w:rsidRDefault="00BD466D" w:rsidP="003722D5">
      <w:pPr>
        <w:pStyle w:val="VSLevel4"/>
        <w:rPr>
          <w:lang w:val="en-CA"/>
        </w:rPr>
      </w:pPr>
      <w:r w:rsidRPr="005B24C5">
        <w:t>Ensure substrates, attachment surfaces, and interface conditions are dry, clean, and free of frost, standing water, or contaminants that could adversely affect installation or enclosure continuity.</w:t>
      </w:r>
    </w:p>
    <w:p w14:paraId="2F9D1739" w14:textId="73882EEF" w:rsidR="00BD466D" w:rsidRDefault="00BD466D" w:rsidP="003722D5">
      <w:pPr>
        <w:pStyle w:val="VSLevel4"/>
        <w:rPr>
          <w:lang w:val="en-CA"/>
        </w:rPr>
      </w:pPr>
      <w:r w:rsidRPr="005B24C5">
        <w:t>Confirm installation requirements for sealants, membranes, and interface materials comply with manufacturer recommended ambient and surface temperature conditions during application and curing periods.</w:t>
      </w:r>
    </w:p>
    <w:p w14:paraId="7CE5B392" w14:textId="77777777" w:rsidR="003722D5" w:rsidRDefault="003722D5" w:rsidP="003722D5">
      <w:pPr>
        <w:pStyle w:val="VSLevel3"/>
      </w:pPr>
      <w:r>
        <w:t>Weather Conditions:</w:t>
      </w:r>
    </w:p>
    <w:p w14:paraId="121645F9" w14:textId="767EA504" w:rsidR="00BD466D" w:rsidRDefault="00BD466D" w:rsidP="003722D5">
      <w:pPr>
        <w:pStyle w:val="VSLevel4"/>
      </w:pPr>
      <w:r w:rsidRPr="005B24C5">
        <w:t>Install unitized dry-gasketed wall assemblies only under environmental conditions suitable to prevent moisture intrusion, uncontrolled exposure of enclosure interfaces, or damage to prefabricated components during installation.</w:t>
      </w:r>
    </w:p>
    <w:p w14:paraId="0882C344" w14:textId="7B2AA6AF" w:rsidR="00BD466D" w:rsidRDefault="00BD466D" w:rsidP="003722D5">
      <w:pPr>
        <w:pStyle w:val="VSLevel4"/>
      </w:pPr>
      <w:r w:rsidRPr="005B24C5">
        <w:t>Do not install unitized dry-gasketed wall assemblies during precipitation, high winds, or other adverse weather conditions that could impair safe handling, alignment, or enclosure performance.</w:t>
      </w:r>
    </w:p>
    <w:p w14:paraId="0F9F1136" w14:textId="369CFA18" w:rsidR="00BD466D" w:rsidRDefault="00BD466D" w:rsidP="003722D5">
      <w:pPr>
        <w:pStyle w:val="VSLevel4"/>
      </w:pPr>
      <w:r w:rsidRPr="005B24C5">
        <w:t>Protect partially completed and installed unitized dry-gasketed wall assemblies from precipitation, wind exposure, and environmental conditions that could impair alignment, interface continuity, or enclosure performance.</w:t>
      </w:r>
    </w:p>
    <w:p w14:paraId="2D58E854" w14:textId="45051885" w:rsidR="ABFFABFF" w:rsidRDefault="005B0930" w:rsidP="00103EEF">
      <w:pPr>
        <w:pStyle w:val="VSLevel2"/>
      </w:pPr>
      <w:r>
        <w:t xml:space="preserve">manufacturer </w:t>
      </w:r>
      <w:r w:rsidR="ABFFABFF">
        <w:t>WARRANTY</w:t>
      </w:r>
    </w:p>
    <w:p w14:paraId="508D9B56" w14:textId="0B78E9FA" w:rsidR="00873CE1" w:rsidRPr="00DF0FF5" w:rsidRDefault="002E1321" w:rsidP="00DF0FF5">
      <w:pPr>
        <w:pStyle w:val="StandardSpecNote"/>
      </w:pPr>
      <w:r w:rsidRPr="00DF0FF5">
        <w:t>ENNOVA</w:t>
      </w:r>
      <w:r w:rsidR="00954835" w:rsidRPr="00DF0FF5">
        <w:t xml:space="preserve"> </w:t>
      </w:r>
      <w:r w:rsidR="00873CE1" w:rsidRPr="00DF0FF5">
        <w:t>SPEC NOTE: Edit the following paragraph to make the required selections and remove square brackets indicated below.</w:t>
      </w:r>
    </w:p>
    <w:p w14:paraId="7C000122" w14:textId="4F99EE9F" w:rsidR="00873CE1" w:rsidRPr="00E87CA5" w:rsidRDefault="00873CE1" w:rsidP="00405EE0">
      <w:pPr>
        <w:pStyle w:val="VSLevel3"/>
      </w:pPr>
      <w:r w:rsidRPr="00405EE0">
        <w:t>Provide</w:t>
      </w:r>
      <w:r w:rsidRPr="00E87CA5">
        <w:t xml:space="preserve"> </w:t>
      </w:r>
      <w:r w:rsidR="00A53E6C">
        <w:t xml:space="preserve">manufacturer’s standard </w:t>
      </w:r>
      <w:r w:rsidR="00103EEF">
        <w:t>warrant</w:t>
      </w:r>
      <w:r w:rsidR="00A53E6C">
        <w:t xml:space="preserve">y </w:t>
      </w:r>
      <w:r w:rsidRPr="00E87CA5">
        <w:t>in accordance with [Division 01]</w:t>
      </w:r>
      <w:r w:rsidR="00B31053">
        <w:t xml:space="preserve"> </w:t>
      </w:r>
      <w:r w:rsidRPr="00E87CA5">
        <w:t>[Section 01 78 36</w:t>
      </w:r>
      <w:r w:rsidR="0085278F">
        <w:t xml:space="preserve"> Warranties</w:t>
      </w:r>
      <w:r w:rsidRPr="00E87CA5">
        <w:t>].</w:t>
      </w:r>
    </w:p>
    <w:p w14:paraId="7B4E02C7" w14:textId="22E79764" w:rsidR="00103EEF" w:rsidRPr="00DF0FF5" w:rsidRDefault="002E1321" w:rsidP="00DF0FF5">
      <w:pPr>
        <w:pStyle w:val="StandardSpecNote"/>
      </w:pPr>
      <w:r w:rsidRPr="00DF0FF5">
        <w:t>ENNOVA</w:t>
      </w:r>
      <w:r w:rsidR="00103EEF" w:rsidRPr="00DF0FF5">
        <w:t xml:space="preserve"> SPEC NOTE: Ensure warranty requirements are acceptable with </w:t>
      </w:r>
      <w:r w:rsidRPr="00DF0FF5">
        <w:t>ENNOVA</w:t>
      </w:r>
      <w:r w:rsidR="00956654">
        <w:t>, the installing Contractor,</w:t>
      </w:r>
      <w:r w:rsidR="00103EEF" w:rsidRPr="00DF0FF5">
        <w:t xml:space="preserve"> and the Owner before specifying in Contract Documents.</w:t>
      </w:r>
    </w:p>
    <w:p w14:paraId="427ADCFB" w14:textId="7E7C6411" w:rsidR="003E65EA" w:rsidRPr="00DF0FF5" w:rsidRDefault="002E1321" w:rsidP="00DF0FF5">
      <w:pPr>
        <w:pStyle w:val="StandardSpecNote"/>
      </w:pPr>
      <w:r w:rsidRPr="00DF0FF5">
        <w:lastRenderedPageBreak/>
        <w:t>ENNOVA</w:t>
      </w:r>
      <w:r w:rsidR="00954835" w:rsidRPr="00DF0FF5">
        <w:t xml:space="preserve"> </w:t>
      </w:r>
      <w:r w:rsidR="00D834BB" w:rsidRPr="00DF0FF5">
        <w:t xml:space="preserve">SPEC NOTE: </w:t>
      </w:r>
      <w:r w:rsidR="003E65EA" w:rsidRPr="00DF0FF5">
        <w:t>Edit the following paragraph to reflect the length of the extended warranty period and the triggering coverage date. Delete selections not required and remove all square brackets indicated below.</w:t>
      </w:r>
    </w:p>
    <w:p w14:paraId="225A8BC2" w14:textId="360FE08E" w:rsidR="00405EE0" w:rsidRDefault="00956654" w:rsidP="00405EE0">
      <w:pPr>
        <w:pStyle w:val="VSLevel3"/>
      </w:pPr>
      <w:r w:rsidRPr="00956654">
        <w:t>ENNOVA Product Warranty</w:t>
      </w:r>
      <w:r w:rsidR="00405EE0" w:rsidRPr="00405EE0">
        <w:rPr>
          <w:lang w:val="en-CA"/>
        </w:rPr>
        <w:t>:</w:t>
      </w:r>
    </w:p>
    <w:p w14:paraId="4E223CCD" w14:textId="19B4DA98" w:rsidR="00956654" w:rsidRDefault="00956654" w:rsidP="00405EE0">
      <w:pPr>
        <w:pStyle w:val="VSLevel4"/>
      </w:pPr>
      <w:r w:rsidRPr="00956654">
        <w:t>Provide a five (5) year product warranty for unitized dry-gasketed wall assemblies against defects in ENNOVA-supplied materials and factory fabrication, commencing from date of [Substantial Performance of the Work] [Ready-for-Takeover].</w:t>
      </w:r>
    </w:p>
    <w:p w14:paraId="58102ED7" w14:textId="29B2DC27" w:rsidR="00956654" w:rsidRDefault="00956654" w:rsidP="00405EE0">
      <w:pPr>
        <w:pStyle w:val="VSLevel4"/>
      </w:pPr>
      <w:r w:rsidRPr="00956654">
        <w:t>Defects include, but are not limited to, the following:</w:t>
      </w:r>
    </w:p>
    <w:p w14:paraId="16B45E93" w14:textId="33FA009C" w:rsidR="00956654" w:rsidRDefault="00956654" w:rsidP="00956654">
      <w:pPr>
        <w:pStyle w:val="VSLevel5"/>
      </w:pPr>
      <w:r w:rsidRPr="00956654">
        <w:t>Failure of unitized dry-gasketed wall assemblies to maintain structural integrity under normal service conditions resulting from defects in ENNOVA-supplied materials or factory fabrication.</w:t>
      </w:r>
    </w:p>
    <w:p w14:paraId="41AA7886" w14:textId="49B5F771" w:rsidR="00956654" w:rsidRDefault="00956654" w:rsidP="00956654">
      <w:pPr>
        <w:pStyle w:val="VSLevel5"/>
      </w:pPr>
      <w:r w:rsidRPr="00956654">
        <w:t>Loss of weather-tightness resulting from defects in factory-fabricated unitized dry-gasketed wall assemblies, including factory-integrated panel joints and interfaces.</w:t>
      </w:r>
    </w:p>
    <w:p w14:paraId="4844B1AF" w14:textId="280F4FF5" w:rsidR="00956654" w:rsidRDefault="00956654" w:rsidP="00956654">
      <w:pPr>
        <w:pStyle w:val="VSLevel5"/>
      </w:pPr>
      <w:r w:rsidRPr="00956654">
        <w:t>Failure of factory-applied seals, gaskets, or jointing components forming part of the unitized dry-gasketed wall assembly.</w:t>
      </w:r>
    </w:p>
    <w:p w14:paraId="415234A2" w14:textId="30DE0F03" w:rsidR="00405EE0" w:rsidRPr="00405EE0" w:rsidRDefault="00956654" w:rsidP="00405EE0">
      <w:pPr>
        <w:pStyle w:val="VSLevel3"/>
      </w:pPr>
      <w:r w:rsidRPr="00956654">
        <w:t>Component Manufacturer Pass-Through Warranties</w:t>
      </w:r>
      <w:r w:rsidR="00405EE0" w:rsidRPr="00405EE0">
        <w:t>:</w:t>
      </w:r>
    </w:p>
    <w:p w14:paraId="09BA0239" w14:textId="60244496" w:rsidR="00405EE0" w:rsidRPr="00405EE0" w:rsidRDefault="00956654" w:rsidP="00405EE0">
      <w:pPr>
        <w:pStyle w:val="VSLevel4"/>
      </w:pPr>
      <w:r>
        <w:t>P</w:t>
      </w:r>
      <w:r w:rsidRPr="00956654">
        <w:t xml:space="preserve">rovide, as part of </w:t>
      </w:r>
      <w:r>
        <w:t>p</w:t>
      </w:r>
      <w:r w:rsidRPr="00956654">
        <w:t xml:space="preserve">roject </w:t>
      </w:r>
      <w:r>
        <w:t>C</w:t>
      </w:r>
      <w:r w:rsidRPr="00956654">
        <w:t xml:space="preserve">loseout </w:t>
      </w:r>
      <w:r>
        <w:t>D</w:t>
      </w:r>
      <w:r w:rsidRPr="00956654">
        <w:t>ocumentation, applicable manufacturer warranties for individual components incorporated into unitized dry-gasketed wall assemblies, including, but not limited to, the following</w:t>
      </w:r>
      <w:r w:rsidR="00405EE0" w:rsidRPr="00405EE0">
        <w:t>:</w:t>
      </w:r>
    </w:p>
    <w:p w14:paraId="3FF3F03E" w14:textId="77777777" w:rsidR="00405EE0" w:rsidRPr="00405EE0" w:rsidRDefault="00405EE0" w:rsidP="00405EE0">
      <w:pPr>
        <w:pStyle w:val="VSLevel5"/>
      </w:pPr>
      <w:r w:rsidRPr="00405EE0">
        <w:t>Insulated glass units</w:t>
      </w:r>
    </w:p>
    <w:p w14:paraId="0C544275" w14:textId="77777777" w:rsidR="00405EE0" w:rsidRPr="00405EE0" w:rsidRDefault="00405EE0" w:rsidP="00405EE0">
      <w:pPr>
        <w:pStyle w:val="VSLevel5"/>
      </w:pPr>
      <w:r w:rsidRPr="00405EE0">
        <w:t>Metal panel finishes</w:t>
      </w:r>
    </w:p>
    <w:p w14:paraId="1786445E" w14:textId="77777777" w:rsidR="00405EE0" w:rsidRPr="00405EE0" w:rsidRDefault="00405EE0" w:rsidP="00405EE0">
      <w:pPr>
        <w:pStyle w:val="VSLevel5"/>
      </w:pPr>
      <w:r w:rsidRPr="00405EE0">
        <w:t>Sealants</w:t>
      </w:r>
    </w:p>
    <w:p w14:paraId="14F99707" w14:textId="77777777" w:rsidR="00405EE0" w:rsidRPr="00405EE0" w:rsidRDefault="00405EE0" w:rsidP="00405EE0">
      <w:pPr>
        <w:pStyle w:val="VSLevel5"/>
      </w:pPr>
      <w:r w:rsidRPr="00405EE0">
        <w:t>Other proprietary products</w:t>
      </w:r>
    </w:p>
    <w:p w14:paraId="51FC91C0" w14:textId="09921BE9" w:rsidR="00405EE0" w:rsidRDefault="00956654" w:rsidP="00405EE0">
      <w:pPr>
        <w:pStyle w:val="VSLevel4"/>
      </w:pPr>
      <w:r w:rsidRPr="00956654">
        <w:t>Pass component manufacturer warranties through to the Owner in accordance with the original manufacturer’s standard terms, conditions, and durations</w:t>
      </w:r>
      <w:r w:rsidR="00405EE0">
        <w:rPr>
          <w:lang w:val="en-CA"/>
        </w:rPr>
        <w:t>.</w:t>
      </w:r>
    </w:p>
    <w:p w14:paraId="04FACF74" w14:textId="62B10BAB" w:rsidR="00956654" w:rsidRDefault="00956654" w:rsidP="00103EEF">
      <w:pPr>
        <w:pStyle w:val="VSLevel3"/>
      </w:pPr>
      <w:r w:rsidRPr="00956654">
        <w:t>Field Installation Warranty:</w:t>
      </w:r>
    </w:p>
    <w:p w14:paraId="09C32DD2" w14:textId="26626DDD" w:rsidR="00956654" w:rsidRDefault="00956654" w:rsidP="00956654">
      <w:pPr>
        <w:pStyle w:val="VSLevel4"/>
      </w:pPr>
      <w:r w:rsidRPr="00956654">
        <w:t xml:space="preserve">Provide a one (1) year warranty for field installation of unitized dry-gasketed wall assemblies against defects in installation workmanship, commencing from date of </w:t>
      </w:r>
      <w:r>
        <w:t>the Product Warranty</w:t>
      </w:r>
      <w:r w:rsidRPr="00956654">
        <w:t>.</w:t>
      </w:r>
    </w:p>
    <w:p w14:paraId="5C20BB1E" w14:textId="4808A37D" w:rsidR="00956654" w:rsidRDefault="00956654" w:rsidP="00956654">
      <w:pPr>
        <w:pStyle w:val="VSLevel4"/>
      </w:pPr>
      <w:r w:rsidRPr="00956654">
        <w:t>Field installation warranty shall be provided by the installing Contractor responsible for Work of this Section.</w:t>
      </w:r>
    </w:p>
    <w:p w14:paraId="2D620114" w14:textId="754C2380" w:rsidR="00405EE0" w:rsidRDefault="00405EE0" w:rsidP="0097018A">
      <w:pPr>
        <w:pStyle w:val="VSLevel3"/>
        <w:keepNext/>
      </w:pPr>
      <w:r>
        <w:rPr>
          <w:lang w:val="en-CA"/>
        </w:rPr>
        <w:t>Warranty Claims:</w:t>
      </w:r>
    </w:p>
    <w:p w14:paraId="33E60CBD" w14:textId="1BC16035" w:rsidR="00956654" w:rsidRPr="00956654" w:rsidRDefault="00956654" w:rsidP="0097018A">
      <w:pPr>
        <w:pStyle w:val="VSLevel4"/>
        <w:keepNext/>
      </w:pPr>
      <w:r w:rsidRPr="00956654">
        <w:t>Administer warranty claims in accordance with the applicable ENNOVA product warranty, field installation warranty, or component manufacturer pass-through warranty, based on the nature and responsibility for the warranted defect.</w:t>
      </w:r>
    </w:p>
    <w:p w14:paraId="1F85CEC5" w14:textId="1268C5FB" w:rsidR="00956654" w:rsidRPr="00956654" w:rsidRDefault="00956654" w:rsidP="00405EE0">
      <w:pPr>
        <w:pStyle w:val="VSLevel4"/>
      </w:pPr>
      <w:r w:rsidRPr="00956654">
        <w:t>Provide the Owner with applicable warranty documentation, terms, durations, and contact information as part of Project closeout documentation.</w:t>
      </w:r>
    </w:p>
    <w:bookmarkEnd w:id="7"/>
    <w:p w14:paraId="5EDF12A8" w14:textId="30D8B8C3" w:rsidR="ABFFABFF" w:rsidRPr="004278F4" w:rsidRDefault="005F7ABD" w:rsidP="00532A20">
      <w:pPr>
        <w:pStyle w:val="VSLevel1"/>
      </w:pPr>
      <w:r w:rsidRPr="004278F4">
        <w:lastRenderedPageBreak/>
        <w:t>Products</w:t>
      </w:r>
    </w:p>
    <w:p w14:paraId="2EDB9AB0" w14:textId="43C0C5E8" w:rsidR="00C40E6F" w:rsidRPr="004278F4" w:rsidRDefault="00C40E6F" w:rsidP="00532A20">
      <w:pPr>
        <w:pStyle w:val="VSLevel2"/>
      </w:pPr>
      <w:r w:rsidRPr="004278F4">
        <w:t>MANUFACTURER</w:t>
      </w:r>
    </w:p>
    <w:p w14:paraId="5CFD51C4" w14:textId="77777777" w:rsidR="007F43D5" w:rsidRDefault="00C40E6F" w:rsidP="00532A20">
      <w:pPr>
        <w:pStyle w:val="VSLevel3"/>
      </w:pPr>
      <w:r w:rsidRPr="001B0590">
        <w:t>Basis-of-Design Products: Products named in this Section were used as the basis-of-design for the project; additional manufacturers offering similar products may be incorporated into the work of this Section provided they meet the performance requirements established by the named products</w:t>
      </w:r>
      <w:r w:rsidR="007F43D5">
        <w:t>.</w:t>
      </w:r>
    </w:p>
    <w:p w14:paraId="19971EA5" w14:textId="4E14417A" w:rsidR="00C40E6F" w:rsidRDefault="005E2659" w:rsidP="00532A20">
      <w:pPr>
        <w:pStyle w:val="VSLevel3"/>
      </w:pPr>
      <w:r w:rsidRPr="001B0590">
        <w:t>Acceptable Materials Manufacturers: Subject to compliance with requirements specified in this Section and as established by the Basis-of-Design Materials, manufacturers offering products that may be incorporated into the Work include</w:t>
      </w:r>
      <w:r w:rsidR="00EA3385">
        <w:t>,</w:t>
      </w:r>
      <w:r w:rsidRPr="001B0590">
        <w:t xml:space="preserve"> but are not limited to the following:</w:t>
      </w:r>
    </w:p>
    <w:p w14:paraId="12E347FA" w14:textId="1E1683B6" w:rsidR="008A3A78" w:rsidRPr="00835FC0" w:rsidRDefault="008A3A78" w:rsidP="00532A20">
      <w:pPr>
        <w:pStyle w:val="VSLevel4"/>
      </w:pPr>
      <w:r w:rsidRPr="00835FC0">
        <w:t>ENNOVA Facades Inc.</w:t>
      </w:r>
      <w:r w:rsidRPr="00835FC0">
        <w:br/>
        <w:t>620 Sprucewood Ave. Windsor, O</w:t>
      </w:r>
      <w:r>
        <w:t>ntario</w:t>
      </w:r>
      <w:r w:rsidRPr="00835FC0">
        <w:t>, N9C 0B2</w:t>
      </w:r>
      <w:r w:rsidRPr="00835FC0">
        <w:br/>
        <w:t>Toll Free Tel: 1-519-969-1740</w:t>
      </w:r>
      <w:r w:rsidRPr="00835FC0">
        <w:br/>
        <w:t xml:space="preserve">Email: </w:t>
      </w:r>
      <w:hyperlink r:id="rId9" w:history="1">
        <w:r w:rsidRPr="00835FC0">
          <w:rPr>
            <w:rStyle w:val="Hyperlink"/>
          </w:rPr>
          <w:t>info@ennovafacades.com</w:t>
        </w:r>
      </w:hyperlink>
      <w:r w:rsidRPr="00835FC0">
        <w:br/>
        <w:t xml:space="preserve">Website: </w:t>
      </w:r>
      <w:hyperlink r:id="rId10" w:history="1">
        <w:r w:rsidRPr="00835FC0">
          <w:rPr>
            <w:rStyle w:val="Hyperlink"/>
          </w:rPr>
          <w:t>ennovafacades.com</w:t>
        </w:r>
      </w:hyperlink>
    </w:p>
    <w:p w14:paraId="0F584DC3" w14:textId="4608B462" w:rsidR="001B0590" w:rsidRPr="00DF0FF5" w:rsidRDefault="002E1321" w:rsidP="00DF0FF5">
      <w:pPr>
        <w:pStyle w:val="StandardSpecNote"/>
      </w:pPr>
      <w:r w:rsidRPr="00DF0FF5">
        <w:t>ENNOVA</w:t>
      </w:r>
      <w:r w:rsidR="00971AED" w:rsidRPr="00DF0FF5">
        <w:t xml:space="preserve"> </w:t>
      </w:r>
      <w:r w:rsidR="001B0590" w:rsidRPr="00DF0FF5">
        <w:t>SPEC NOTE: Edit the paragraph below based on whether or not Contractor-proposed substitutions are permitted.</w:t>
      </w:r>
    </w:p>
    <w:p w14:paraId="1D192EB7" w14:textId="4BAD4994" w:rsidR="001B0590" w:rsidRPr="00D31A76" w:rsidRDefault="001B0590" w:rsidP="00C26083">
      <w:pPr>
        <w:pStyle w:val="VSLevel3"/>
      </w:pPr>
      <w:r w:rsidRPr="00D31A76">
        <w:t xml:space="preserve">Substitution Limitations: [No further substitutions are acceptable.] </w:t>
      </w:r>
      <w:r w:rsidR="007F43D5" w:rsidRPr="00D31A76">
        <w:t>[Submit requests for substitution in</w:t>
      </w:r>
      <w:r w:rsidRPr="00D31A76">
        <w:t xml:space="preserve"> accordance with requirements of Section 01 25 00</w:t>
      </w:r>
      <w:r w:rsidR="007F43D5" w:rsidRPr="00D31A76">
        <w:t xml:space="preserve"> Substitution Procedures</w:t>
      </w:r>
      <w:r w:rsidRPr="00D31A76">
        <w:t>.]</w:t>
      </w:r>
    </w:p>
    <w:p w14:paraId="298C7DCE" w14:textId="39099C0A" w:rsidR="00A12AA9" w:rsidRPr="00D31A76" w:rsidRDefault="00A12AA9" w:rsidP="0021152C">
      <w:pPr>
        <w:pStyle w:val="VSLevel2"/>
      </w:pPr>
      <w:r w:rsidRPr="00D31A76">
        <w:t xml:space="preserve">performance </w:t>
      </w:r>
      <w:r w:rsidR="001B0590" w:rsidRPr="00D31A76">
        <w:t xml:space="preserve">/ design </w:t>
      </w:r>
      <w:r w:rsidRPr="00D31A76">
        <w:t>criteria</w:t>
      </w:r>
    </w:p>
    <w:p w14:paraId="32EA9C3B" w14:textId="6D78503C" w:rsidR="0022512C" w:rsidRPr="00DF0FF5" w:rsidRDefault="002E1321" w:rsidP="00DF0FF5">
      <w:pPr>
        <w:pStyle w:val="StandardSpecNote"/>
      </w:pPr>
      <w:r w:rsidRPr="00DF0FF5">
        <w:t>ENNOVA</w:t>
      </w:r>
      <w:r w:rsidR="009C133B" w:rsidRPr="00DF0FF5">
        <w:t xml:space="preserve"> SPEC NOTE: </w:t>
      </w:r>
      <w:r w:rsidR="0022512C" w:rsidRPr="00DF0FF5">
        <w:t>General performance criteria establish the overall system requirements for structural integrity, movement accommodation, delegated design responsibilities, and continuity of building enclosure control layers.</w:t>
      </w:r>
    </w:p>
    <w:p w14:paraId="694BB552" w14:textId="187804ED" w:rsidR="006B6D6B" w:rsidRPr="00D31A76" w:rsidRDefault="006B6D6B" w:rsidP="006B6D6B">
      <w:pPr>
        <w:pStyle w:val="VSLevel3"/>
      </w:pPr>
      <w:r w:rsidRPr="00D31A76">
        <w:t>General Performance:</w:t>
      </w:r>
    </w:p>
    <w:p w14:paraId="4635FCC3" w14:textId="6AF0C1F7" w:rsidR="0022512C" w:rsidRPr="00D31A76" w:rsidRDefault="0022512C" w:rsidP="0021152C">
      <w:pPr>
        <w:pStyle w:val="VSLevel4"/>
      </w:pPr>
      <w:r w:rsidRPr="00D31A76">
        <w:t>Design and fabricate unitized dry-gasketed wall assemblies to withstand applicable wind loads and structural actions in accordance with governing building code requirements without failure of components, joints, anchorage systems, or integrated enclosure elements.</w:t>
      </w:r>
    </w:p>
    <w:p w14:paraId="3A788921" w14:textId="56F01498" w:rsidR="0022512C" w:rsidRPr="00D31A76" w:rsidRDefault="0022512C" w:rsidP="0021152C">
      <w:pPr>
        <w:pStyle w:val="VSLevel4"/>
      </w:pPr>
      <w:r w:rsidRPr="00D31A76">
        <w:t>Retain a Professional Engineer registered in the Place of the Work, experienced in structural design of aluminum and glazed façade systems, to design unitized dry-gasketed wall assemblies and associated connections.</w:t>
      </w:r>
    </w:p>
    <w:p w14:paraId="314609EC" w14:textId="00C5270E" w:rsidR="0022512C" w:rsidRPr="00D31A76" w:rsidRDefault="0022512C" w:rsidP="0021152C">
      <w:pPr>
        <w:pStyle w:val="VSLevel4"/>
      </w:pPr>
      <w:r w:rsidRPr="00D31A76">
        <w:t>Limit deflection of framing members under design wind loads to not exceed L/175 for spans up to 13 feet 5 inches, and L/240 plus 1/4 inch for spans greater than 13 feet 5 inches, or an amount that restricts edge deflection of glazing units to 3/4 inch, whichever is less.</w:t>
      </w:r>
    </w:p>
    <w:p w14:paraId="3D92DAAC" w14:textId="148FE3AE" w:rsidR="0022512C" w:rsidRPr="00D31A76" w:rsidRDefault="0022512C" w:rsidP="0021152C">
      <w:pPr>
        <w:pStyle w:val="VSLevel4"/>
      </w:pPr>
      <w:r w:rsidRPr="00D31A76">
        <w:t>Limit deflection parallel to the glazing plane to an amount that does not reduce glazing bite to less than 75 percent of the design dimension or reduce edge clearances between framing members and glazing or adjacent components to less than 1/8 inch.</w:t>
      </w:r>
    </w:p>
    <w:p w14:paraId="08F4F44F" w14:textId="0435E8F0" w:rsidR="0022512C" w:rsidRPr="00D31A76" w:rsidRDefault="0022512C" w:rsidP="0021152C">
      <w:pPr>
        <w:pStyle w:val="VSLevel4"/>
      </w:pPr>
      <w:r w:rsidRPr="00D31A76">
        <w:t>Design unitized dry-gasketed wall assemblies to accommodate thermal movement, building movement, interstorey drift, differential movement, construction tolerances, column shortening, creep of supporting structure, and dynamic loading without distortion, failure of components, loosening of fasteners, or loss of enclosure continuity.</w:t>
      </w:r>
    </w:p>
    <w:p w14:paraId="061C0D10" w14:textId="25BBC92F" w:rsidR="0022512C" w:rsidRPr="00D31A76" w:rsidRDefault="0022512C" w:rsidP="0021152C">
      <w:pPr>
        <w:pStyle w:val="VSLevel4"/>
      </w:pPr>
      <w:r w:rsidRPr="00D31A76">
        <w:lastRenderedPageBreak/>
        <w:t>Design panel joints and stack joints to accommodate project specific vertical and interstorey movement without damage to framing, glazing, gaskets, sealants, or adjacent construction.</w:t>
      </w:r>
    </w:p>
    <w:p w14:paraId="6361C19C" w14:textId="1341B930" w:rsidR="0022512C" w:rsidRPr="00D31A76" w:rsidRDefault="0022512C" w:rsidP="0021152C">
      <w:pPr>
        <w:pStyle w:val="VSLevel4"/>
      </w:pPr>
      <w:r w:rsidRPr="00D31A76">
        <w:t>Failure of the system includes, but is not limited to, excessive deflection, transfer of thermal stresses to the supporting structure, glazing breakage, sealant failure, noise or vibration, loosening of fasteners or anchors, uncontrolled water penetration, or deterioration of air, moisture, and thermal control continuity.</w:t>
      </w:r>
    </w:p>
    <w:p w14:paraId="0F6A117B" w14:textId="52793107" w:rsidR="0022512C" w:rsidRPr="00DF0FF5" w:rsidRDefault="0022512C" w:rsidP="00A10BD1">
      <w:pPr>
        <w:pStyle w:val="StandardSpecNote"/>
      </w:pPr>
      <w:r w:rsidRPr="00DF0FF5">
        <w:t>ENNOVA SPEC NOTE: Thermal performance criteria define requirements for thermal transmittance, condensation resistance, thermal movement accommodation, and mitigation of thermal bridging within the system.</w:t>
      </w:r>
    </w:p>
    <w:p w14:paraId="3AABF98C" w14:textId="2ADF128D" w:rsidR="006B6D6B" w:rsidRPr="00D31A76" w:rsidRDefault="006B6D6B" w:rsidP="00A10BD1">
      <w:pPr>
        <w:pStyle w:val="VSLevel3"/>
      </w:pPr>
      <w:r w:rsidRPr="00D31A76">
        <w:t>Thermal Performance:</w:t>
      </w:r>
    </w:p>
    <w:p w14:paraId="4552D625" w14:textId="7ABF236B" w:rsidR="0022512C" w:rsidRPr="00D31A76" w:rsidRDefault="0022512C" w:rsidP="00A10BD1">
      <w:pPr>
        <w:pStyle w:val="VSLevel4"/>
      </w:pPr>
      <w:r w:rsidRPr="00D31A76">
        <w:t>Provide unitized dry-gasketed wall assemblies incorporating continuous thermal control layers and thermal breaks to minimize thermal bridging through framing members, attachments, anchors, and interface components.</w:t>
      </w:r>
    </w:p>
    <w:p w14:paraId="62CFAD8F" w14:textId="3DECBA65" w:rsidR="00A10BD1" w:rsidRDefault="00A10BD1" w:rsidP="00A10BD1">
      <w:pPr>
        <w:pStyle w:val="StandardSpecNote"/>
      </w:pPr>
      <w:r w:rsidRPr="00BA29EF">
        <w:t>ENNOVA SPEC NOTE:</w:t>
      </w:r>
      <w:r>
        <w:t xml:space="preserve"> </w:t>
      </w:r>
      <w:r w:rsidRPr="006A777F">
        <w:t>Insert the project-specific performance values calculated for the proposed assembly using the applicable</w:t>
      </w:r>
      <w:r>
        <w:t xml:space="preserve"> </w:t>
      </w:r>
      <w:r w:rsidRPr="006A777F">
        <w:t xml:space="preserve">National Fenestration Rating Council </w:t>
      </w:r>
      <w:r>
        <w:t>(</w:t>
      </w:r>
      <w:r w:rsidRPr="006A777F">
        <w:t>NFRC</w:t>
      </w:r>
      <w:r>
        <w:t>)</w:t>
      </w:r>
      <w:r w:rsidRPr="006A777F">
        <w:t xml:space="preserve"> methodology.</w:t>
      </w:r>
    </w:p>
    <w:p w14:paraId="6E10F8B4" w14:textId="022A62F7" w:rsidR="0022512C" w:rsidRPr="00D31A76" w:rsidRDefault="00A10BD1" w:rsidP="00A10BD1">
      <w:pPr>
        <w:pStyle w:val="VSLevel4"/>
      </w:pPr>
      <w:r w:rsidRPr="008F7C5D">
        <w:t xml:space="preserve">Provide assemblies capable of achieving effective thermal resistance values exceeding </w:t>
      </w:r>
      <w:r>
        <w:t>R-</w:t>
      </w:r>
      <w:r w:rsidRPr="005A6DDC">
        <w:rPr>
          <w:lang w:val="en-CA"/>
        </w:rPr>
        <w:t>[_____]</w:t>
      </w:r>
      <w:r>
        <w:t>.</w:t>
      </w:r>
    </w:p>
    <w:p w14:paraId="07C70B9A" w14:textId="7A14C6D4" w:rsidR="00266C4D" w:rsidRDefault="00266C4D" w:rsidP="0021152C">
      <w:pPr>
        <w:pStyle w:val="VSLevel4"/>
      </w:pPr>
      <w:r w:rsidRPr="00E9392F">
        <w:t xml:space="preserve">Ensure glazing components within assemblies achieve a maximum thermal transmittance of </w:t>
      </w:r>
      <w:r w:rsidRPr="005A6DDC">
        <w:rPr>
          <w:lang w:val="en-CA"/>
        </w:rPr>
        <w:t>[_____]</w:t>
      </w:r>
      <w:r w:rsidRPr="00E9392F">
        <w:t>Btu/hr·ft²·°F when determined in accordance with ANSI/ASHRAE 90.1.</w:t>
      </w:r>
    </w:p>
    <w:p w14:paraId="13E5335C" w14:textId="55A4B340" w:rsidR="0022512C" w:rsidRPr="00D31A76" w:rsidRDefault="0022512C" w:rsidP="0021152C">
      <w:pPr>
        <w:pStyle w:val="VSLevel4"/>
      </w:pPr>
      <w:r w:rsidRPr="00D31A76">
        <w:t>Design panel joints and interfaces to reduce linear thermal bridging at transitions between adjacent assemblies and supporting structure.</w:t>
      </w:r>
    </w:p>
    <w:p w14:paraId="31A58ED0" w14:textId="37649D80" w:rsidR="00A10BD1" w:rsidRDefault="002E1321" w:rsidP="00DF0FF5">
      <w:pPr>
        <w:pStyle w:val="StandardSpecNote"/>
      </w:pPr>
      <w:r w:rsidRPr="00DF0FF5">
        <w:t>ENNOVA</w:t>
      </w:r>
      <w:r w:rsidR="00741BCB" w:rsidRPr="00DF0FF5">
        <w:t xml:space="preserve"> SPEC NOTE: </w:t>
      </w:r>
      <w:r w:rsidR="00A10BD1" w:rsidRPr="00BA29EF">
        <w:t>Fire performance criteria confirm compliance with applicable fire test requirements for exterior wall assemblies and surface burning characteristics where required.</w:t>
      </w:r>
    </w:p>
    <w:p w14:paraId="3152FC23" w14:textId="771D4162" w:rsidR="006B6D6B" w:rsidRPr="00D31A76" w:rsidRDefault="006B6D6B" w:rsidP="006B6D6B">
      <w:pPr>
        <w:pStyle w:val="VSLevel3"/>
      </w:pPr>
      <w:r w:rsidRPr="00D31A76">
        <w:t>Fire Performance:</w:t>
      </w:r>
    </w:p>
    <w:p w14:paraId="09D405EA" w14:textId="77777777" w:rsidR="00A10BD1" w:rsidRDefault="0022512C" w:rsidP="00A10BD1">
      <w:pPr>
        <w:pStyle w:val="VSLevel4"/>
      </w:pPr>
      <w:r w:rsidRPr="00D31A76">
        <w:t xml:space="preserve">Provide unitized dry-gasketed wall assemblies </w:t>
      </w:r>
      <w:r w:rsidR="00A10BD1" w:rsidRPr="005A6DDC">
        <w:rPr>
          <w:lang w:val="en-CA"/>
        </w:rPr>
        <w:t>complying with fire-performance requirements of applicable building codes and authorities having jurisdiction.</w:t>
      </w:r>
    </w:p>
    <w:p w14:paraId="55576154" w14:textId="25F387DA" w:rsidR="0022512C" w:rsidRPr="00D31A76" w:rsidRDefault="00A10BD1" w:rsidP="00A10BD1">
      <w:pPr>
        <w:pStyle w:val="VSLevel4"/>
      </w:pPr>
      <w:r w:rsidRPr="005A6DDC">
        <w:rPr>
          <w:lang w:val="en-CA"/>
        </w:rPr>
        <w:t>Ensure materials, components, and their integration within the exterior wall assembly do not compromise required fire performance or fire-resistance ratings of adjacent assemblies.</w:t>
      </w:r>
    </w:p>
    <w:p w14:paraId="758CAD41" w14:textId="30DF8F53" w:rsidR="0022512C" w:rsidRPr="00DF0FF5" w:rsidRDefault="002E1321" w:rsidP="00DF0FF5">
      <w:pPr>
        <w:pStyle w:val="StandardSpecNote"/>
      </w:pPr>
      <w:r w:rsidRPr="00DF0FF5">
        <w:t>ENNOVA</w:t>
      </w:r>
      <w:r w:rsidR="00741BCB" w:rsidRPr="00DF0FF5">
        <w:t xml:space="preserve"> SPEC NOTE: </w:t>
      </w:r>
      <w:r w:rsidR="0022512C" w:rsidRPr="00DF0FF5">
        <w:t>Air and moisture permeance criteria define requirements for air tightness, water penetration resistance, compartmentalization, drainage performance, and pressure equalization of the assembly.</w:t>
      </w:r>
    </w:p>
    <w:p w14:paraId="78673A02" w14:textId="4818B3FF" w:rsidR="006B6D6B" w:rsidRPr="00D31A76" w:rsidRDefault="006B6D6B" w:rsidP="006B6D6B">
      <w:pPr>
        <w:pStyle w:val="VSLevel3"/>
      </w:pPr>
      <w:r w:rsidRPr="00D31A76">
        <w:t>Air and Moisture Permeance:</w:t>
      </w:r>
    </w:p>
    <w:p w14:paraId="1FEB9092" w14:textId="505B9E9B" w:rsidR="0022512C" w:rsidRPr="00D31A76" w:rsidRDefault="0022512C" w:rsidP="006B6D6B">
      <w:pPr>
        <w:pStyle w:val="VSLevel4"/>
      </w:pPr>
      <w:r w:rsidRPr="00D31A76">
        <w:t>Limit air leakage of assembled systems to not exceed 0.</w:t>
      </w:r>
      <w:r w:rsidR="00266C4D">
        <w:t>02</w:t>
      </w:r>
      <w:r w:rsidRPr="00D31A76">
        <w:t xml:space="preserve"> cfm/ft² of fixed wall area when tested in accordance with ASTM E283 at a minimum static air pressure differential of 6.3 psf.</w:t>
      </w:r>
    </w:p>
    <w:p w14:paraId="0613FDC7" w14:textId="00C1E5A7" w:rsidR="0022512C" w:rsidRPr="00D31A76" w:rsidRDefault="0022512C" w:rsidP="006B6D6B">
      <w:pPr>
        <w:pStyle w:val="VSLevel4"/>
      </w:pPr>
      <w:r w:rsidRPr="00D31A76">
        <w:t>Provide assemblies with no uncontrolled water penetration when tested in accordance with ASTM E331 at a minimum differential static pressure of 15 psf.</w:t>
      </w:r>
    </w:p>
    <w:p w14:paraId="1539BD34" w14:textId="5BC66002" w:rsidR="0022512C" w:rsidRPr="00D31A76" w:rsidRDefault="0022512C" w:rsidP="006B6D6B">
      <w:pPr>
        <w:pStyle w:val="VSLevel4"/>
      </w:pPr>
      <w:r w:rsidRPr="00D31A76">
        <w:lastRenderedPageBreak/>
        <w:t>Design unitized dry-gasketed wall assemblies as pressure equalized systems incorporating compartmentalization, internal drainage paths, dry-gasketed interfaces, and weep systems to manage and evacuate incidental moisture to the exterior.</w:t>
      </w:r>
    </w:p>
    <w:p w14:paraId="06E895C9" w14:textId="7D2D96D9" w:rsidR="0022512C" w:rsidRPr="00D31A76" w:rsidRDefault="00DB2CD6" w:rsidP="006B6D6B">
      <w:pPr>
        <w:pStyle w:val="VSLevel4"/>
      </w:pPr>
      <w:r w:rsidRPr="005A6DDC">
        <w:rPr>
          <w:lang w:val="en-CA"/>
        </w:rPr>
        <w:t>Provide assemblies complying with project-specific static and dynamic water penetration performance requirements in accordance with applicable test methods.</w:t>
      </w:r>
    </w:p>
    <w:p w14:paraId="691F979E" w14:textId="7C088048" w:rsidR="0022512C" w:rsidRPr="00D31A76" w:rsidRDefault="002E1321" w:rsidP="00DF0FF5">
      <w:pPr>
        <w:pStyle w:val="StandardSpecNote"/>
      </w:pPr>
      <w:r w:rsidRPr="00D31A76">
        <w:t>ENNOVA</w:t>
      </w:r>
      <w:r w:rsidR="00741BCB" w:rsidRPr="00D31A76">
        <w:t xml:space="preserve"> SPEC NOTE: </w:t>
      </w:r>
      <w:r w:rsidR="0022512C" w:rsidRPr="00D31A76">
        <w:t>Durability characteristics define long term performance requirements under environmental exposure, thermal cycling, service condition loading, and movement accommodation.</w:t>
      </w:r>
    </w:p>
    <w:p w14:paraId="5371A061" w14:textId="0A8502A8" w:rsidR="0022512C" w:rsidRPr="00D31A76" w:rsidRDefault="0022512C" w:rsidP="006B6D6B">
      <w:pPr>
        <w:pStyle w:val="VSLevel3"/>
      </w:pPr>
      <w:r w:rsidRPr="00D31A76">
        <w:t>Durability Characteristics:</w:t>
      </w:r>
    </w:p>
    <w:p w14:paraId="5AC0187D" w14:textId="73213A1C" w:rsidR="00DB2CD6" w:rsidRPr="00CC7464" w:rsidRDefault="00DB2CD6" w:rsidP="00DB2CD6">
      <w:pPr>
        <w:pStyle w:val="VSLevel4"/>
      </w:pPr>
      <w:r w:rsidRPr="00D31A76">
        <w:t xml:space="preserve">Provide unitized dry-gasketed wall assemblies </w:t>
      </w:r>
      <w:r w:rsidRPr="00CC7464">
        <w:t>capable of resisting deterioration due to exposure to ultraviolet radiation, moisture, temperature cycling, and environmental contaminants.</w:t>
      </w:r>
    </w:p>
    <w:p w14:paraId="16785FAF" w14:textId="77777777" w:rsidR="00DB2CD6" w:rsidRPr="00CC7464" w:rsidRDefault="00DB2CD6" w:rsidP="00DB2CD6">
      <w:pPr>
        <w:pStyle w:val="VSLevel4"/>
      </w:pPr>
      <w:r w:rsidRPr="00CC7464">
        <w:t>Ensure components, finishes, and seal interfaces maintain performance under repeated thermal cycling and environmental loading without cracking, delamination, or loss of adhesion.</w:t>
      </w:r>
    </w:p>
    <w:p w14:paraId="22FB821C" w14:textId="77777777" w:rsidR="00DB2CD6" w:rsidRDefault="00DB2CD6" w:rsidP="00DB2CD6">
      <w:pPr>
        <w:pStyle w:val="VSLevel4"/>
      </w:pPr>
      <w:r w:rsidRPr="00CC7464">
        <w:t>Design assemblies to maintain long-term performance of joints, seals, and connections under service conditions without loss of weather-tightness or structural integrity.</w:t>
      </w:r>
    </w:p>
    <w:p w14:paraId="25BB353B" w14:textId="77777777" w:rsidR="00DB2CD6" w:rsidRPr="003E4885" w:rsidRDefault="00DB2CD6" w:rsidP="00DB2CD6">
      <w:pPr>
        <w:pStyle w:val="StandardSpecNote"/>
      </w:pPr>
      <w:r>
        <w:t xml:space="preserve">ENNOVA </w:t>
      </w:r>
      <w:r w:rsidRPr="00F470D3">
        <w:t xml:space="preserve">SPEC NOTE: </w:t>
      </w:r>
      <w:r w:rsidRPr="005A6DDC">
        <w:rPr>
          <w:lang w:val="en-CA"/>
        </w:rPr>
        <w:t>Complete installation adjustment tolerances and vertical and horizontal movement requirements indicated below based on project-specific design, structural movement calculations, and interface conditions with adjacent construction.</w:t>
      </w:r>
    </w:p>
    <w:p w14:paraId="19F5CFBC" w14:textId="77777777" w:rsidR="00DB2CD6" w:rsidRDefault="00DB2CD6" w:rsidP="00DB2CD6">
      <w:pPr>
        <w:pStyle w:val="VSLevel4"/>
      </w:pPr>
      <w:r w:rsidRPr="005A6DDC">
        <w:rPr>
          <w:lang w:val="en-CA"/>
        </w:rPr>
        <w:t xml:space="preserve">Design panel using 3-way adjustable anchoring system for precise alignment and compatibility with adjacent systems, providing installation adjustment of </w:t>
      </w:r>
      <w:r w:rsidRPr="005A6DDC">
        <w:t>[</w:t>
      </w:r>
      <w:r>
        <w:t>______</w:t>
      </w:r>
      <w:r w:rsidRPr="005A6DDC">
        <w:t xml:space="preserve">] </w:t>
      </w:r>
      <w:r w:rsidRPr="005A6DDC">
        <w:rPr>
          <w:lang w:val="en-CA"/>
        </w:rPr>
        <w:t xml:space="preserve">vertically, </w:t>
      </w:r>
      <w:r w:rsidRPr="005A6DDC">
        <w:t>[</w:t>
      </w:r>
      <w:r>
        <w:t>______</w:t>
      </w:r>
      <w:r w:rsidRPr="005A6DDC">
        <w:rPr>
          <w:lang w:val="en-CA"/>
        </w:rPr>
        <w:t>] horizontally, and [_____] perpendicular to the plane of the assembly.</w:t>
      </w:r>
    </w:p>
    <w:p w14:paraId="34C8FA30" w14:textId="062F14B9" w:rsidR="00DB2CD6" w:rsidRDefault="00DB2CD6" w:rsidP="00DB2CD6">
      <w:pPr>
        <w:pStyle w:val="VSLevel4"/>
      </w:pPr>
      <w:r w:rsidRPr="005A6DDC">
        <w:rPr>
          <w:lang w:val="en-CA"/>
        </w:rPr>
        <w:t>Provide assemblies capable of accommodating</w:t>
      </w:r>
      <w:r w:rsidRPr="005A6DDC">
        <w:t xml:space="preserve"> </w:t>
      </w:r>
      <w:r w:rsidRPr="005A6DDC">
        <w:rPr>
          <w:lang w:val="en-CA"/>
        </w:rPr>
        <w:t>project-specific building movement, including vertical movement of</w:t>
      </w:r>
      <w:r w:rsidRPr="005A6DDC">
        <w:t xml:space="preserve"> [______]</w:t>
      </w:r>
      <w:r w:rsidRPr="005A6DDC">
        <w:rPr>
          <w:lang w:val="en-CA"/>
        </w:rPr>
        <w:t xml:space="preserve"> and horizontal movement of [</w:t>
      </w:r>
      <w:r w:rsidRPr="005A6DDC">
        <w:t>______]</w:t>
      </w:r>
      <w:r w:rsidRPr="005A6DDC">
        <w:rPr>
          <w:lang w:val="en-CA"/>
        </w:rPr>
        <w:t>, without permanent deformation or damage to the assembly or adjacent construction.</w:t>
      </w:r>
    </w:p>
    <w:p w14:paraId="501FD6DA" w14:textId="70824894" w:rsidR="0022512C" w:rsidRPr="00DF0FF5" w:rsidRDefault="002E1321" w:rsidP="00DF0FF5">
      <w:pPr>
        <w:pStyle w:val="StandardSpecNote"/>
      </w:pPr>
      <w:r w:rsidRPr="00DF0FF5">
        <w:t>ENNOVA</w:t>
      </w:r>
      <w:r w:rsidR="006B6D6B" w:rsidRPr="00DF0FF5">
        <w:t xml:space="preserve"> SPEC NOTE: </w:t>
      </w:r>
      <w:r w:rsidR="0022512C" w:rsidRPr="00DF0FF5">
        <w:t>Material compatibility criteria ensure that all system components and adjacent materials function together without adverse chemical or physical interaction.</w:t>
      </w:r>
    </w:p>
    <w:p w14:paraId="739B0A91" w14:textId="63696018" w:rsidR="001C2CB6" w:rsidRDefault="001C2CB6" w:rsidP="001A2FD3">
      <w:pPr>
        <w:pStyle w:val="VSLevel3"/>
      </w:pPr>
      <w:r w:rsidRPr="00FA746B">
        <w:t>Material Compatibility: Ensure compatibility between system components and interfacing materials.</w:t>
      </w:r>
    </w:p>
    <w:p w14:paraId="7CB8BCE5" w14:textId="548493B6" w:rsidR="001C2CB6" w:rsidRDefault="001C2CB6" w:rsidP="0022512C">
      <w:pPr>
        <w:pStyle w:val="VSLevel4"/>
      </w:pPr>
      <w:r>
        <w:t>Products specified within this Section</w:t>
      </w:r>
      <w:r w:rsidRPr="00FA746B">
        <w:t xml:space="preserve"> must not adversely affect adjacent materials</w:t>
      </w:r>
      <w:r>
        <w:t>, resulting in visual and/or physical degradation of either product.</w:t>
      </w:r>
    </w:p>
    <w:p w14:paraId="484408E7" w14:textId="7086F556" w:rsidR="004F6159" w:rsidRDefault="004F6159" w:rsidP="00F24C0C">
      <w:pPr>
        <w:pStyle w:val="VSLevel2"/>
      </w:pPr>
      <w:r w:rsidRPr="0010743C">
        <w:t>m</w:t>
      </w:r>
      <w:r w:rsidR="001548E0">
        <w:t>aterials</w:t>
      </w:r>
    </w:p>
    <w:p w14:paraId="6705F549" w14:textId="434B688F" w:rsidR="008323B8" w:rsidRDefault="008323B8" w:rsidP="008323B8">
      <w:pPr>
        <w:pStyle w:val="StandardSpecNote"/>
      </w:pPr>
      <w:r w:rsidRPr="00BA29EF">
        <w:t>ENNOVA SPEC NOTE: Review the following material composition to ensure alignment with the product configuration selected for the Project. Edit where required based on manufacturer documentation</w:t>
      </w:r>
      <w:r>
        <w:t>.</w:t>
      </w:r>
    </w:p>
    <w:p w14:paraId="1BDBFF57" w14:textId="24D02E93" w:rsidR="008323B8" w:rsidRDefault="008323B8" w:rsidP="00AB5C77">
      <w:pPr>
        <w:pStyle w:val="VSLevel3"/>
      </w:pPr>
      <w:r w:rsidRPr="008323B8">
        <w:t>Unitized Dry</w:t>
      </w:r>
      <w:r>
        <w:t>-</w:t>
      </w:r>
      <w:r w:rsidRPr="008323B8">
        <w:t>Gasketed Wall Assemblies</w:t>
      </w:r>
      <w:r w:rsidR="00195B36">
        <w:t xml:space="preserve"> </w:t>
      </w:r>
      <w:r>
        <w:t>Description:</w:t>
      </w:r>
    </w:p>
    <w:p w14:paraId="5507EE2D" w14:textId="3BBCCBB3" w:rsidR="008323B8" w:rsidRDefault="00E17DB2" w:rsidP="00195B36">
      <w:pPr>
        <w:pStyle w:val="VSLevel4"/>
      </w:pPr>
      <w:r w:rsidRPr="00F927A8">
        <w:rPr>
          <w:lang w:val="en-CA"/>
        </w:rPr>
        <w:lastRenderedPageBreak/>
        <w:t>Unitized dry-gasketed wall assemblies consisting of factory-fabricated curtain wall units incorporating thermally broken aluminum framing, glazing systems, dry-gasketed joints, anchorage components, and integrated building enclosure elements forming a complete prefabricated exterior wall assembly.</w:t>
      </w:r>
    </w:p>
    <w:p w14:paraId="08B5247E" w14:textId="4A317176" w:rsidR="008323B8" w:rsidRDefault="00E17DB2" w:rsidP="00195B36">
      <w:pPr>
        <w:pStyle w:val="VSLevel4"/>
      </w:pPr>
      <w:r w:rsidRPr="00F927A8">
        <w:rPr>
          <w:lang w:val="en-CA"/>
        </w:rPr>
        <w:t>Assemblies are configured as coordinated façade units designed for attachment to the building structure and may incorporate factory-installed insulated glazing units, spandrel assemblies, fenestration components, louvers, insulation, membranes, flashings, and related enclosure components as required by the Project.</w:t>
      </w:r>
    </w:p>
    <w:p w14:paraId="160470B2" w14:textId="7C479630" w:rsidR="008323B8" w:rsidRDefault="00E17DB2" w:rsidP="00195B36">
      <w:pPr>
        <w:pStyle w:val="VSLevel4"/>
      </w:pPr>
      <w:r w:rsidRPr="00F927A8">
        <w:rPr>
          <w:lang w:val="en-CA"/>
        </w:rPr>
        <w:t>Panel-to-panel and stack joints incorporate preformed elastomeric gaskets within interlocking aluminum framing profiles to provide continuous dry-gasketed interfaces without reliance on field-applied wet sealants at primary unitized joints. Joint configurations incorporate pressure-equalized cavities, compartmentalization, internal drainage paths, and weep provisions to manage incidental moisture and direct water to the exterior.</w:t>
      </w:r>
    </w:p>
    <w:p w14:paraId="74E257AC" w14:textId="2E770730" w:rsidR="008323B8" w:rsidRDefault="00E17DB2" w:rsidP="00195B36">
      <w:pPr>
        <w:pStyle w:val="VSLevel4"/>
      </w:pPr>
      <w:r w:rsidRPr="00F927A8">
        <w:rPr>
          <w:lang w:val="en-CA"/>
        </w:rPr>
        <w:t>Assembly depth, framing profile, glazing configuration, thermal break arrangement, anchorage requirements, and integrated enclosure components vary based on project-specific structural, thermal, movement, fire-performance, and building enclosure requirements documented in manufacturer technical data and reviewed Shop Drawings.</w:t>
      </w:r>
    </w:p>
    <w:p w14:paraId="435F00F6" w14:textId="2340DB0B" w:rsidR="00E17DB2" w:rsidRDefault="00E17DB2" w:rsidP="00195B36">
      <w:pPr>
        <w:pStyle w:val="VSLevel4"/>
      </w:pPr>
      <w:r w:rsidRPr="00F927A8">
        <w:rPr>
          <w:lang w:val="en-CA"/>
        </w:rPr>
        <w:t>Basis-of-Design Product: ENN</w:t>
      </w:r>
      <w:r w:rsidR="001D2978">
        <w:rPr>
          <w:lang w:val="en-CA"/>
        </w:rPr>
        <w:t xml:space="preserve">VELOP ALU Wall </w:t>
      </w:r>
      <w:r w:rsidRPr="00F927A8">
        <w:rPr>
          <w:lang w:val="en-CA"/>
        </w:rPr>
        <w:t>System by ENNOVA Facades Inc.</w:t>
      </w:r>
    </w:p>
    <w:p w14:paraId="7E417462" w14:textId="77777777" w:rsidR="00C06408" w:rsidRPr="00DA4987" w:rsidRDefault="00C06408" w:rsidP="00C06408">
      <w:pPr>
        <w:pStyle w:val="VSLevel3"/>
        <w:keepNext/>
      </w:pPr>
      <w:r w:rsidRPr="00C06408">
        <w:t>Fenestration</w:t>
      </w:r>
      <w:r w:rsidRPr="00321AA6">
        <w:t xml:space="preserve"> </w:t>
      </w:r>
      <w:r>
        <w:rPr>
          <w:lang w:val="en-CA"/>
        </w:rPr>
        <w:t>Elements</w:t>
      </w:r>
      <w:r w:rsidRPr="00DA4987">
        <w:t>:</w:t>
      </w:r>
    </w:p>
    <w:p w14:paraId="301ABCA7" w14:textId="77777777" w:rsidR="00C06408" w:rsidRPr="00BA29EF" w:rsidRDefault="00C06408" w:rsidP="00C06408">
      <w:pPr>
        <w:pStyle w:val="StandardSpecNote"/>
        <w:keepNext/>
        <w:rPr>
          <w:rStyle w:val="chorus-clause-row-value"/>
          <w:color w:val="0000FF"/>
        </w:rPr>
      </w:pPr>
      <w:r w:rsidRPr="00BA29EF">
        <w:t>ENNOVA SPEC NOTE: Use aluminum windows where high durability, narrow sightlines, and non-combustible construction are required. Confirm thermal break performance and compatibility with high-performance enclosure targets. Delete if not required on the project.</w:t>
      </w:r>
    </w:p>
    <w:p w14:paraId="0CC41F9F" w14:textId="4482D5F3" w:rsidR="00C06408" w:rsidRDefault="00C06408" w:rsidP="00C06408">
      <w:pPr>
        <w:pStyle w:val="VSLevel4"/>
      </w:pPr>
      <w:r>
        <w:rPr>
          <w:rStyle w:val="chorus-clause-row-value"/>
        </w:rPr>
        <w:t>E</w:t>
      </w:r>
      <w:r w:rsidR="00294A1C">
        <w:rPr>
          <w:rStyle w:val="chorus-clause-row-value"/>
        </w:rPr>
        <w:t>NNOVA</w:t>
      </w:r>
      <w:r>
        <w:rPr>
          <w:rStyle w:val="chorus-clause-row-value"/>
        </w:rPr>
        <w:t xml:space="preserve"> High-Performance </w:t>
      </w:r>
      <w:r>
        <w:t>Aluminum Windows and Doors:</w:t>
      </w:r>
    </w:p>
    <w:p w14:paraId="5AFDDF24" w14:textId="77777777" w:rsidR="00C06408" w:rsidRPr="00B207A6" w:rsidRDefault="00C06408" w:rsidP="00C06408">
      <w:pPr>
        <w:pStyle w:val="VSLevel5"/>
      </w:pPr>
      <w:r w:rsidRPr="00B207A6">
        <w:rPr>
          <w:rStyle w:val="chorus-clause-row-value"/>
        </w:rPr>
        <w:t>Tubular aluminum sections, factory fabricated, factory finished, vision glass, related flashings, anchorage and attachment devices.</w:t>
      </w:r>
    </w:p>
    <w:p w14:paraId="586653C0" w14:textId="0E9807E3" w:rsidR="00C06408" w:rsidRPr="00B207A6" w:rsidRDefault="00C06408" w:rsidP="00C06408">
      <w:pPr>
        <w:pStyle w:val="VSLevel5"/>
        <w:rPr>
          <w:rStyle w:val="chorus-clause-row-value"/>
        </w:rPr>
      </w:pPr>
      <w:r w:rsidRPr="00B207A6">
        <w:t>Glazing</w:t>
      </w:r>
      <w:r w:rsidRPr="00B207A6">
        <w:rPr>
          <w:rStyle w:val="chorus-clause-row-value"/>
        </w:rPr>
        <w:t xml:space="preserve"> - Thermal Transmittance: </w:t>
      </w:r>
      <w:r>
        <w:rPr>
          <w:rStyle w:val="chorus-clause-row-value"/>
        </w:rPr>
        <w:t>[</w:t>
      </w:r>
      <w:r w:rsidRPr="00B207A6">
        <w:rPr>
          <w:rStyle w:val="chorus-clause-row-value"/>
        </w:rPr>
        <w:t>Triple-Pane</w:t>
      </w:r>
      <w:r>
        <w:rPr>
          <w:rStyle w:val="chorus-clause-row-value"/>
        </w:rPr>
        <w:t>]</w:t>
      </w:r>
      <w:r w:rsidR="00364908">
        <w:rPr>
          <w:rStyle w:val="chorus-clause-row-value"/>
        </w:rPr>
        <w:t xml:space="preserve"> </w:t>
      </w:r>
      <w:r>
        <w:rPr>
          <w:rStyle w:val="chorus-clause-row-value"/>
        </w:rPr>
        <w:t>[Double-Pane]</w:t>
      </w:r>
      <w:r w:rsidRPr="00B207A6">
        <w:rPr>
          <w:rStyle w:val="chorus-clause-row-value"/>
        </w:rPr>
        <w:t xml:space="preserve">; </w:t>
      </w:r>
      <w:r>
        <w:rPr>
          <w:rStyle w:val="chorus-clause-row-value"/>
        </w:rPr>
        <w:t xml:space="preserve">[__________________] </w:t>
      </w:r>
      <w:r w:rsidRPr="00B207A6">
        <w:rPr>
          <w:rStyle w:val="chorus-clause-row-value"/>
        </w:rPr>
        <w:t>according to NFRC 102.</w:t>
      </w:r>
    </w:p>
    <w:p w14:paraId="68A7C743" w14:textId="7483461B" w:rsidR="00C06408" w:rsidRPr="00B207A6" w:rsidRDefault="00C06408" w:rsidP="00C06408">
      <w:pPr>
        <w:pStyle w:val="VSLevel5"/>
      </w:pPr>
      <w:r w:rsidRPr="00B207A6">
        <w:rPr>
          <w:rStyle w:val="chorus-clause-row-value"/>
        </w:rPr>
        <w:t>Air Tightness: 0.</w:t>
      </w:r>
      <w:r>
        <w:rPr>
          <w:rStyle w:val="chorus-clause-row-value"/>
        </w:rPr>
        <w:t>0</w:t>
      </w:r>
      <w:r w:rsidRPr="00B207A6">
        <w:rPr>
          <w:rStyle w:val="chorus-clause-row-value"/>
        </w:rPr>
        <w:t>1</w:t>
      </w:r>
      <w:r>
        <w:rPr>
          <w:rStyle w:val="chorus-clause-row-value"/>
        </w:rPr>
        <w:t>0</w:t>
      </w:r>
      <w:r w:rsidRPr="00B207A6">
        <w:rPr>
          <w:rStyle w:val="chorus-clause-row-value"/>
        </w:rPr>
        <w:t xml:space="preserve"> cfm/ft².</w:t>
      </w:r>
    </w:p>
    <w:p w14:paraId="07943F5E" w14:textId="77777777" w:rsidR="00C06408" w:rsidRPr="00BA29EF" w:rsidRDefault="00C06408" w:rsidP="00C06408">
      <w:pPr>
        <w:pStyle w:val="StandardSpecNote"/>
      </w:pPr>
      <w:r w:rsidRPr="00BA29EF">
        <w:t>ENNOVA SPEC NOTE: Select the following configurations below, remove the square brackets and delete the options not required on the project.</w:t>
      </w:r>
    </w:p>
    <w:p w14:paraId="5D4FAD72" w14:textId="77777777" w:rsidR="00C06408" w:rsidRPr="00F82EDB" w:rsidRDefault="00C06408" w:rsidP="00C06408">
      <w:pPr>
        <w:pStyle w:val="VSLevel5"/>
        <w:rPr>
          <w:rStyle w:val="chorus-clause-row-value"/>
        </w:rPr>
      </w:pPr>
      <w:r w:rsidRPr="00F82EDB">
        <w:rPr>
          <w:rStyle w:val="chorus-clause-row-value"/>
        </w:rPr>
        <w:t>Configuration: [Fixed (F)] [Casement (C)] [Horizontal Sliding (HS)] [Outward Openings Top Hinged (AP)] [Inward Opening, Bottom Hinged (AP)].</w:t>
      </w:r>
    </w:p>
    <w:p w14:paraId="54BDE660" w14:textId="7537B078" w:rsidR="00C06408" w:rsidRPr="00F82EDB" w:rsidRDefault="00C06408" w:rsidP="00C06408">
      <w:pPr>
        <w:pStyle w:val="VSLevel5"/>
        <w:rPr>
          <w:rStyle w:val="chorus-clause-row-value"/>
        </w:rPr>
      </w:pPr>
      <w:r w:rsidRPr="00F82EDB">
        <w:rPr>
          <w:rStyle w:val="chorus-clause-row-value"/>
        </w:rPr>
        <w:t>Water Leakage: None, when measured to ASTM E547 with an air pressure difference of 1</w:t>
      </w:r>
      <w:r>
        <w:rPr>
          <w:rStyle w:val="chorus-clause-row-value"/>
        </w:rPr>
        <w:t>5</w:t>
      </w:r>
      <w:r w:rsidRPr="00F82EDB">
        <w:rPr>
          <w:rStyle w:val="chorus-clause-row-value"/>
        </w:rPr>
        <w:t xml:space="preserve"> psf</w:t>
      </w:r>
      <w:r>
        <w:rPr>
          <w:rStyle w:val="chorus-clause-row-value"/>
        </w:rPr>
        <w:t xml:space="preserve"> for 15 minutes</w:t>
      </w:r>
      <w:r w:rsidRPr="00F82EDB">
        <w:rPr>
          <w:rStyle w:val="chorus-clause-row-value"/>
        </w:rPr>
        <w:t>.</w:t>
      </w:r>
    </w:p>
    <w:p w14:paraId="1B0A8949" w14:textId="0577D2A8" w:rsidR="00C06408" w:rsidRDefault="00C06408" w:rsidP="00C06408">
      <w:pPr>
        <w:pStyle w:val="VSLevel4"/>
      </w:pPr>
      <w:r w:rsidRPr="00F903DB">
        <w:t xml:space="preserve">Patio/Balcony Door Assemblies: </w:t>
      </w:r>
      <w:r w:rsidRPr="00F903DB">
        <w:rPr>
          <w:rStyle w:val="chorus-clause-row-value"/>
        </w:rPr>
        <w:t>Tubular aluminum construction, m</w:t>
      </w:r>
      <w:r w:rsidRPr="00F903DB">
        <w:t>eeting high-performance criteria as the window system, including thermal break construction, triple-glazed vision panels where applicable, and air tightness of 0.01</w:t>
      </w:r>
      <w:r>
        <w:t>0</w:t>
      </w:r>
      <w:r w:rsidRPr="00F903DB">
        <w:t xml:space="preserve"> cfm/ft².</w:t>
      </w:r>
    </w:p>
    <w:p w14:paraId="2EAE35A2" w14:textId="2D5117CB" w:rsidR="003E5E7E" w:rsidRDefault="00C06408" w:rsidP="00C06408">
      <w:pPr>
        <w:pStyle w:val="VSLevel4"/>
      </w:pPr>
      <w:r w:rsidRPr="00C06408">
        <w:t>Glass</w:t>
      </w:r>
      <w:r>
        <w:t xml:space="preserve"> and Glazing Accessories</w:t>
      </w:r>
      <w:r w:rsidRPr="00A25C1F">
        <w:t>:</w:t>
      </w:r>
    </w:p>
    <w:p w14:paraId="6C4C5EFE" w14:textId="77777777" w:rsidR="003E5E7E" w:rsidRPr="00DF0FF5" w:rsidRDefault="003E5E7E" w:rsidP="001574F7">
      <w:pPr>
        <w:pStyle w:val="StandardSpecNote"/>
        <w:keepNext/>
      </w:pPr>
      <w:r w:rsidRPr="00DF0FF5">
        <w:lastRenderedPageBreak/>
        <w:t>ENNOVA SPEC NOTE: Coordinate glazing system requirements with Section 08 81 00 Glass Glazing to ensure compatibility between glazing materials, sealants, gaskets, spacers, and framing systems.</w:t>
      </w:r>
    </w:p>
    <w:p w14:paraId="48E519A1" w14:textId="77777777" w:rsidR="003E5E7E" w:rsidRPr="00DF0FF5" w:rsidRDefault="003E5E7E" w:rsidP="003E5E7E">
      <w:pPr>
        <w:pStyle w:val="StandardSpecNote"/>
      </w:pPr>
      <w:r w:rsidRPr="00DF0FF5">
        <w:t>ENNOVA SPEC NOTE: Revise sealant requirements where project conditions include structural silicone glazing, high movement joints, oversized glazing units, blast resistance, seismic movement, or specialty glazing applications.</w:t>
      </w:r>
    </w:p>
    <w:p w14:paraId="181509EF" w14:textId="77777777" w:rsidR="003E5E7E" w:rsidRDefault="003E5E7E" w:rsidP="00C06408">
      <w:pPr>
        <w:pStyle w:val="VSLevel5"/>
      </w:pPr>
      <w:r w:rsidRPr="00A25C1F">
        <w:t>Glass</w:t>
      </w:r>
      <w:r>
        <w:t xml:space="preserve"> and Glazing Accessories</w:t>
      </w:r>
      <w:r w:rsidRPr="00A25C1F">
        <w:t xml:space="preserve">: </w:t>
      </w:r>
      <w:r>
        <w:t xml:space="preserve">As indicated </w:t>
      </w:r>
      <w:r w:rsidRPr="00A25C1F">
        <w:t>in Section 08 81 00 Glass Glazing.</w:t>
      </w:r>
    </w:p>
    <w:p w14:paraId="7A2AE47F" w14:textId="77777777" w:rsidR="003E5E7E" w:rsidRDefault="003E5E7E" w:rsidP="00C06408">
      <w:pPr>
        <w:pStyle w:val="VSLevel5"/>
      </w:pPr>
      <w:r w:rsidRPr="00A25C1F">
        <w:t>Glazing Gaskets: Manufacturer’s standard sealed corner pressure glazing</w:t>
      </w:r>
      <w:r>
        <w:t xml:space="preserve"> </w:t>
      </w:r>
      <w:r w:rsidRPr="00A25C1F">
        <w:t>system of black, resilient elastomeric glazing gaskets, setting blocks, and</w:t>
      </w:r>
      <w:r>
        <w:t xml:space="preserve"> </w:t>
      </w:r>
      <w:r w:rsidRPr="00A25C1F">
        <w:t>shims or spacers.</w:t>
      </w:r>
    </w:p>
    <w:p w14:paraId="5A8CD1B3" w14:textId="4505D48C" w:rsidR="003E5E7E" w:rsidRDefault="003E5E7E" w:rsidP="00C06408">
      <w:pPr>
        <w:pStyle w:val="VSLevel4"/>
      </w:pPr>
      <w:r w:rsidRPr="00A25C1F">
        <w:t>Standard Glazing Sealants: As recommended by manufacturer for joint type</w:t>
      </w:r>
      <w:r>
        <w:t xml:space="preserve"> </w:t>
      </w:r>
      <w:r w:rsidRPr="00A25C1F">
        <w:t>with materials used on interior side of vapor barrier having a maximum VOC</w:t>
      </w:r>
      <w:r>
        <w:t xml:space="preserve"> </w:t>
      </w:r>
      <w:r w:rsidRPr="00A25C1F">
        <w:t xml:space="preserve">limit of </w:t>
      </w:r>
      <w:r w:rsidR="00364908">
        <w:br/>
        <w:t>2.09 lbs/gal</w:t>
      </w:r>
      <w:r w:rsidRPr="00A25C1F">
        <w:t xml:space="preserve"> in accordance with SCAQMD Rule 1168.</w:t>
      </w:r>
    </w:p>
    <w:p w14:paraId="6E700C87" w14:textId="7D7F3FD2" w:rsidR="003E5E7E" w:rsidRPr="00DF0FF5" w:rsidRDefault="003E5E7E" w:rsidP="003E5E7E">
      <w:pPr>
        <w:pStyle w:val="StandardSpecNote"/>
      </w:pPr>
      <w:r w:rsidRPr="00DF0FF5">
        <w:t>ENNOVA SPEC NOTE: Select one of the following sealant color options below and remove the square brackets and option not required on the project.</w:t>
      </w:r>
    </w:p>
    <w:p w14:paraId="5B9D905A" w14:textId="103ABA3F" w:rsidR="003E5E7E" w:rsidRDefault="003E5E7E" w:rsidP="00C06408">
      <w:pPr>
        <w:pStyle w:val="VSLevel5"/>
      </w:pPr>
      <w:r w:rsidRPr="00A25C1F">
        <w:t xml:space="preserve">Color: </w:t>
      </w:r>
      <w:r>
        <w:t>[Black] [As</w:t>
      </w:r>
      <w:r w:rsidRPr="00A25C1F">
        <w:t xml:space="preserve"> selected by Consultant</w:t>
      </w:r>
      <w:r>
        <w:t xml:space="preserve"> from the manufacturer’s standard color options].</w:t>
      </w:r>
    </w:p>
    <w:p w14:paraId="0EEFA246" w14:textId="77777777" w:rsidR="003E5E7E" w:rsidRDefault="003E5E7E" w:rsidP="00C06408">
      <w:pPr>
        <w:pStyle w:val="VSLevel4"/>
      </w:pPr>
      <w:r w:rsidRPr="00C06408">
        <w:t>Structural</w:t>
      </w:r>
      <w:r>
        <w:t xml:space="preserve"> Silicone </w:t>
      </w:r>
      <w:r w:rsidRPr="00A25C1F">
        <w:t>Glazing</w:t>
      </w:r>
      <w:r>
        <w:t xml:space="preserve"> (SSG)</w:t>
      </w:r>
      <w:r w:rsidRPr="00A25C1F">
        <w:t xml:space="preserve"> Sealants: As recommended by manufacturer for joint</w:t>
      </w:r>
      <w:r>
        <w:t xml:space="preserve"> </w:t>
      </w:r>
      <w:r w:rsidRPr="00A25C1F">
        <w:t>type and as follows:</w:t>
      </w:r>
    </w:p>
    <w:p w14:paraId="1A30FF12" w14:textId="77777777" w:rsidR="003E5E7E" w:rsidRDefault="003E5E7E" w:rsidP="003E5E7E">
      <w:pPr>
        <w:pStyle w:val="VSLevel5"/>
      </w:pPr>
      <w:r w:rsidRPr="00A25C1F">
        <w:t>Structural Sealant: Structural silicone compatible with other glazing materials</w:t>
      </w:r>
      <w:r>
        <w:t xml:space="preserve"> </w:t>
      </w:r>
      <w:r w:rsidRPr="00A25C1F">
        <w:t>specified in Section 08 81 00; and as follows:</w:t>
      </w:r>
    </w:p>
    <w:p w14:paraId="64B60C62" w14:textId="77777777" w:rsidR="003E5E7E" w:rsidRDefault="003E5E7E" w:rsidP="003E5E7E">
      <w:pPr>
        <w:pStyle w:val="VSLevel6"/>
      </w:pPr>
      <w:r w:rsidRPr="00A25C1F">
        <w:t>Type: Manufacturer’s standard single or two component</w:t>
      </w:r>
      <w:r>
        <w:t xml:space="preserve"> </w:t>
      </w:r>
      <w:r w:rsidRPr="00A25C1F">
        <w:t>neutral curing silicone formulation meeting requirements</w:t>
      </w:r>
      <w:r>
        <w:t xml:space="preserve"> </w:t>
      </w:r>
      <w:r w:rsidRPr="00A25C1F">
        <w:t>of ASTM C1184.</w:t>
      </w:r>
    </w:p>
    <w:p w14:paraId="37060A4E" w14:textId="77777777" w:rsidR="003E5E7E" w:rsidRDefault="003E5E7E" w:rsidP="003E5E7E">
      <w:pPr>
        <w:pStyle w:val="VSLevel6"/>
      </w:pPr>
      <w:r w:rsidRPr="00A25C1F">
        <w:t>Modulus of Elasticity: As required by structural sealant</w:t>
      </w:r>
      <w:r>
        <w:t xml:space="preserve"> </w:t>
      </w:r>
      <w:r w:rsidRPr="00A25C1F">
        <w:t>glazed curtain wall system design to meet performance</w:t>
      </w:r>
      <w:r>
        <w:t xml:space="preserve"> </w:t>
      </w:r>
      <w:r w:rsidRPr="00A25C1F">
        <w:t>requirements.</w:t>
      </w:r>
    </w:p>
    <w:p w14:paraId="39931EA8" w14:textId="0FEE86DD" w:rsidR="003E5E7E" w:rsidRDefault="003E5E7E" w:rsidP="003E5E7E">
      <w:pPr>
        <w:pStyle w:val="VSLevel6"/>
      </w:pPr>
      <w:r w:rsidRPr="00A25C1F">
        <w:t xml:space="preserve">Minimum Tensile Adhesion: </w:t>
      </w:r>
      <w:bookmarkStart w:id="8" w:name="OLE_LINK23"/>
      <w:r>
        <w:t>I</w:t>
      </w:r>
      <w:r w:rsidRPr="00A25C1F">
        <w:t>n accordance with ASTM C1135, specifically</w:t>
      </w:r>
      <w:r>
        <w:t xml:space="preserve"> </w:t>
      </w:r>
      <w:r w:rsidRPr="00A25C1F">
        <w:t>formulated for use as structural sealant, and approved by</w:t>
      </w:r>
      <w:r>
        <w:t xml:space="preserve"> </w:t>
      </w:r>
      <w:r w:rsidRPr="00A25C1F">
        <w:t>structural sealant manufacturer for use in specified</w:t>
      </w:r>
      <w:r>
        <w:t xml:space="preserve"> </w:t>
      </w:r>
      <w:r w:rsidRPr="00A25C1F">
        <w:t>curtain wall systems.</w:t>
      </w:r>
    </w:p>
    <w:bookmarkEnd w:id="8"/>
    <w:p w14:paraId="377CA1CE" w14:textId="3807C1AD" w:rsidR="003E5E7E" w:rsidRPr="00DF0FF5" w:rsidRDefault="003E5E7E" w:rsidP="003E5E7E">
      <w:pPr>
        <w:pStyle w:val="StandardSpecNote"/>
      </w:pPr>
      <w:r w:rsidRPr="00DF0FF5">
        <w:t>ENNOVA SPEC NOTE: Select one of the following sealant color options below and remove the square brackets and option not required on the project.</w:t>
      </w:r>
    </w:p>
    <w:p w14:paraId="435822A5" w14:textId="7170DA61" w:rsidR="003E5E7E" w:rsidRDefault="003E5E7E" w:rsidP="003E5E7E">
      <w:pPr>
        <w:pStyle w:val="VSLevel6"/>
      </w:pPr>
      <w:r w:rsidRPr="00A25C1F">
        <w:t xml:space="preserve">Color: </w:t>
      </w:r>
      <w:r>
        <w:t>[</w:t>
      </w:r>
      <w:r w:rsidRPr="00A25C1F">
        <w:t>Black</w:t>
      </w:r>
      <w:r>
        <w:t>] [As</w:t>
      </w:r>
      <w:r w:rsidRPr="00A25C1F">
        <w:t xml:space="preserve"> selected by Consultant</w:t>
      </w:r>
      <w:r>
        <w:t xml:space="preserve"> from the manufacturer’s standard color options].</w:t>
      </w:r>
    </w:p>
    <w:p w14:paraId="6290D7AC" w14:textId="2735E05F" w:rsidR="00E17DB2" w:rsidRDefault="003E5E7E" w:rsidP="00F27CC0">
      <w:pPr>
        <w:pStyle w:val="VSLevel5"/>
      </w:pPr>
      <w:r w:rsidRPr="00A25C1F">
        <w:t>Structural silicone sealants shall be designed and</w:t>
      </w:r>
      <w:r>
        <w:t xml:space="preserve"> </w:t>
      </w:r>
      <w:r w:rsidRPr="00A25C1F">
        <w:t>certified by manufacturer’s engineer.</w:t>
      </w:r>
    </w:p>
    <w:p w14:paraId="05EFBF7A" w14:textId="7C48B248" w:rsidR="006F69E0" w:rsidRDefault="006F69E0" w:rsidP="00F27CC0">
      <w:pPr>
        <w:pStyle w:val="VSLevel3"/>
        <w:keepNext/>
      </w:pPr>
      <w:r w:rsidRPr="006F69E0">
        <w:t>Exterior Cladding Components</w:t>
      </w:r>
      <w:r>
        <w:t>:</w:t>
      </w:r>
    </w:p>
    <w:p w14:paraId="1C06DDC7" w14:textId="44B43528" w:rsidR="002E62B1" w:rsidRPr="00BA29EF" w:rsidRDefault="002E62B1" w:rsidP="00F27CC0">
      <w:pPr>
        <w:pStyle w:val="StandardSpecNote"/>
        <w:keepNext/>
      </w:pPr>
      <w:r w:rsidRPr="00BA29EF">
        <w:t>ENNOVA SPEC NOTE: Select this option when composite aluminum panels are specified as the exterior cladding system</w:t>
      </w:r>
      <w:r w:rsidR="00F27CC0">
        <w:t>.</w:t>
      </w:r>
      <w:r w:rsidR="00F27CC0" w:rsidRPr="00F27CC0">
        <w:t xml:space="preserve"> </w:t>
      </w:r>
      <w:r w:rsidR="00F27CC0">
        <w:t>Delete when not required on the project</w:t>
      </w:r>
      <w:r w:rsidRPr="00BA29EF">
        <w:t>.</w:t>
      </w:r>
    </w:p>
    <w:p w14:paraId="4E76E8EB" w14:textId="77777777" w:rsidR="002E62B1" w:rsidRDefault="002E62B1" w:rsidP="002E62B1">
      <w:pPr>
        <w:pStyle w:val="VSLevel4"/>
      </w:pPr>
      <w:r w:rsidRPr="002E62B1">
        <w:t>Composite</w:t>
      </w:r>
      <w:r>
        <w:t xml:space="preserve"> Aluminum Panels:</w:t>
      </w:r>
    </w:p>
    <w:p w14:paraId="42D2601B" w14:textId="1A6FCF09" w:rsidR="002E62B1" w:rsidRPr="002E62B1" w:rsidRDefault="002E62B1" w:rsidP="002E62B1">
      <w:pPr>
        <w:pStyle w:val="VSLevel5"/>
      </w:pPr>
      <w:r w:rsidRPr="002E62B1">
        <w:t>Panel Thickness: 5/32 inch.</w:t>
      </w:r>
    </w:p>
    <w:p w14:paraId="1BBDB265" w14:textId="3B9926C8" w:rsidR="002E62B1" w:rsidRPr="002E62B1" w:rsidRDefault="002E62B1" w:rsidP="002E62B1">
      <w:pPr>
        <w:pStyle w:val="VSLevel5"/>
      </w:pPr>
      <w:r w:rsidRPr="002E62B1">
        <w:lastRenderedPageBreak/>
        <w:t>Face Sheet Thickness: 25 gauge.</w:t>
      </w:r>
    </w:p>
    <w:p w14:paraId="57718436" w14:textId="77777777" w:rsidR="002E62B1" w:rsidRPr="002E62B1" w:rsidRDefault="002E62B1" w:rsidP="002E62B1">
      <w:pPr>
        <w:pStyle w:val="VSLevel5"/>
      </w:pPr>
      <w:r w:rsidRPr="002E62B1">
        <w:t>Core: Fire-resistant mineral filled core conforming to performance and design requirements when fabricated into thermally bonded composite assembly.</w:t>
      </w:r>
    </w:p>
    <w:p w14:paraId="6009135D" w14:textId="1176C20A" w:rsidR="00A93E98" w:rsidRDefault="00A93E98" w:rsidP="00A93E98">
      <w:pPr>
        <w:pStyle w:val="StandardSpecNote"/>
      </w:pPr>
      <w:r w:rsidRPr="00BA29EF">
        <w:t xml:space="preserve">ENNOVA SPEC NOTE: Select </w:t>
      </w:r>
      <w:r>
        <w:t xml:space="preserve">one of the following </w:t>
      </w:r>
      <w:r w:rsidRPr="00BA29EF">
        <w:t>options</w:t>
      </w:r>
      <w:r>
        <w:t xml:space="preserve"> below. Add the color name and number if this information is available and will remain in the Section.</w:t>
      </w:r>
    </w:p>
    <w:p w14:paraId="3DAF6FD7" w14:textId="13FEA46B" w:rsidR="00A93E98" w:rsidRDefault="00A93E98" w:rsidP="002E62B1">
      <w:pPr>
        <w:pStyle w:val="VSLevel5"/>
      </w:pPr>
      <w:r w:rsidRPr="000829C0">
        <w:t xml:space="preserve">Color: </w:t>
      </w:r>
      <w:r>
        <w:t>[As indicated in Section 09 06 05 Product and Finish Schedule.][</w:t>
      </w:r>
      <w:r w:rsidRPr="000829C0">
        <w:t>As selected by Consultant from manufacturer's full product range</w:t>
      </w:r>
      <w:r>
        <w:t>.]</w:t>
      </w:r>
    </w:p>
    <w:p w14:paraId="38E9FC4F" w14:textId="421F1683" w:rsidR="002E62B1" w:rsidRPr="002E62B1" w:rsidRDefault="002E62B1" w:rsidP="002E62B1">
      <w:pPr>
        <w:pStyle w:val="VSLevel5"/>
      </w:pPr>
      <w:r w:rsidRPr="002E62B1">
        <w:t>Basis-of-Design Material: Composite Aluminum Panels by ENNOVA Facades Inc.</w:t>
      </w:r>
    </w:p>
    <w:p w14:paraId="038143BC" w14:textId="431AF823" w:rsidR="002E62B1" w:rsidRPr="00BA29EF" w:rsidRDefault="002E62B1" w:rsidP="002E62B1">
      <w:pPr>
        <w:pStyle w:val="StandardSpecNote"/>
      </w:pPr>
      <w:r w:rsidRPr="00BA29EF">
        <w:t>ENNOVA SPEC NOTE: Select this option when solid plate aluminum panels are specified as the exterior cladding system.</w:t>
      </w:r>
      <w:r w:rsidR="00F27CC0">
        <w:t xml:space="preserve"> Delete when not required on the project.</w:t>
      </w:r>
    </w:p>
    <w:p w14:paraId="11103F64" w14:textId="77777777" w:rsidR="002E62B1" w:rsidRDefault="002E62B1" w:rsidP="002E62B1">
      <w:pPr>
        <w:pStyle w:val="VSLevel4"/>
      </w:pPr>
      <w:r>
        <w:t>Solid Plate Aluminum Panels:</w:t>
      </w:r>
    </w:p>
    <w:p w14:paraId="375CACBB" w14:textId="77777777" w:rsidR="002E62B1" w:rsidRDefault="002E62B1" w:rsidP="002E62B1">
      <w:pPr>
        <w:pStyle w:val="VSLevel5"/>
      </w:pPr>
      <w:r w:rsidRPr="00217234">
        <w:t xml:space="preserve">Provide factory-formed </w:t>
      </w:r>
      <w:r>
        <w:t>solid</w:t>
      </w:r>
      <w:r w:rsidRPr="00217234">
        <w:t xml:space="preserve">-plate wall panels fabricated from single sheets of </w:t>
      </w:r>
      <w:r>
        <w:t xml:space="preserve">aluminum </w:t>
      </w:r>
      <w:r w:rsidRPr="00217234">
        <w:t xml:space="preserve">formed into </w:t>
      </w:r>
      <w:r>
        <w:t xml:space="preserve">panel </w:t>
      </w:r>
      <w:r w:rsidRPr="00217234">
        <w:t>profile</w:t>
      </w:r>
      <w:r>
        <w:t xml:space="preserve">s, complete with </w:t>
      </w:r>
      <w:r w:rsidRPr="00217234">
        <w:t>panel stiffeners</w:t>
      </w:r>
      <w:r>
        <w:t>.</w:t>
      </w:r>
    </w:p>
    <w:p w14:paraId="795B4DC2" w14:textId="77777777" w:rsidR="002E62B1" w:rsidRDefault="002E62B1" w:rsidP="002E62B1">
      <w:pPr>
        <w:pStyle w:val="StandardSpecNote"/>
      </w:pPr>
      <w:bookmarkStart w:id="9" w:name="OLE_LINK31"/>
      <w:r w:rsidRPr="00BA29EF">
        <w:t xml:space="preserve">ENNOVA SPEC NOTE: Select </w:t>
      </w:r>
      <w:bookmarkEnd w:id="9"/>
      <w:r w:rsidRPr="00A6353B">
        <w:t>one of the following solid plate thicknesses below and delete the option not required on the project</w:t>
      </w:r>
      <w:r>
        <w:t>.</w:t>
      </w:r>
    </w:p>
    <w:p w14:paraId="3EC304C9" w14:textId="77777777" w:rsidR="002E62B1" w:rsidRDefault="002E62B1" w:rsidP="002E62B1">
      <w:pPr>
        <w:pStyle w:val="StandardSpecNote"/>
      </w:pPr>
      <w:r w:rsidRPr="00BA29EF">
        <w:t>ENNOVA SPEC NOTE: Select</w:t>
      </w:r>
      <w:r>
        <w:t xml:space="preserve"> </w:t>
      </w:r>
      <w:r w:rsidRPr="00A6353B">
        <w:t xml:space="preserve">the first option when designing </w:t>
      </w:r>
      <w:r>
        <w:t xml:space="preserve">for </w:t>
      </w:r>
      <w:r w:rsidRPr="00A6353B">
        <w:t xml:space="preserve">larger panels and select the second option when projects </w:t>
      </w:r>
      <w:r>
        <w:t xml:space="preserve">require </w:t>
      </w:r>
      <w:r w:rsidRPr="00A6353B">
        <w:t>budget-friendly cladding options</w:t>
      </w:r>
      <w:r>
        <w:t>.</w:t>
      </w:r>
    </w:p>
    <w:p w14:paraId="5A9B6FDB" w14:textId="47ED22A6" w:rsidR="002E62B1" w:rsidRPr="002E62B1" w:rsidRDefault="002E62B1" w:rsidP="002E62B1">
      <w:pPr>
        <w:pStyle w:val="VSLevel5"/>
      </w:pPr>
      <w:r w:rsidRPr="002E62B1">
        <w:t>Thickness: [1/8 inch] [5/64 inch] solid plate.</w:t>
      </w:r>
    </w:p>
    <w:p w14:paraId="181F006C" w14:textId="77777777" w:rsidR="002E62B1" w:rsidRPr="002E62B1" w:rsidRDefault="002E62B1" w:rsidP="002E62B1">
      <w:pPr>
        <w:pStyle w:val="VSLevel5"/>
      </w:pPr>
      <w:r w:rsidRPr="002E62B1">
        <w:t>Perforation Design: As selected by the Consultant from the manufacturer’s standard product line.</w:t>
      </w:r>
    </w:p>
    <w:p w14:paraId="65C31E5F" w14:textId="2AF66BD9" w:rsidR="00A93E98" w:rsidRDefault="00A93E98" w:rsidP="00A93E98">
      <w:pPr>
        <w:pStyle w:val="StandardSpecNote"/>
      </w:pPr>
      <w:bookmarkStart w:id="10" w:name="OLE_LINK24"/>
      <w:r w:rsidRPr="00BA29EF">
        <w:t xml:space="preserve">ENNOVA SPEC NOTE: Select </w:t>
      </w:r>
      <w:r>
        <w:t xml:space="preserve">one of the following </w:t>
      </w:r>
      <w:r w:rsidRPr="00BA29EF">
        <w:t>options</w:t>
      </w:r>
      <w:r>
        <w:t xml:space="preserve"> below. Add the color name and number if this information is available and will remain in the Section</w:t>
      </w:r>
      <w:bookmarkEnd w:id="10"/>
      <w:r>
        <w:t>.</w:t>
      </w:r>
    </w:p>
    <w:p w14:paraId="6E45FD8A" w14:textId="4A94288A" w:rsidR="00A93E98" w:rsidRDefault="00A93E98" w:rsidP="002E62B1">
      <w:pPr>
        <w:pStyle w:val="VSLevel5"/>
      </w:pPr>
      <w:r w:rsidRPr="000829C0">
        <w:t xml:space="preserve">Color: </w:t>
      </w:r>
      <w:r>
        <w:t>[As indicated in Section 09 06 05 Product and Finish Schedule.][</w:t>
      </w:r>
      <w:r w:rsidRPr="000829C0">
        <w:t>As selected by Consultant from manufacturer's full product range</w:t>
      </w:r>
      <w:r>
        <w:t>.]</w:t>
      </w:r>
    </w:p>
    <w:p w14:paraId="785FFD3B" w14:textId="1A69F76E" w:rsidR="002E62B1" w:rsidRPr="002E62B1" w:rsidRDefault="002E62B1" w:rsidP="002E62B1">
      <w:pPr>
        <w:pStyle w:val="VSLevel5"/>
      </w:pPr>
      <w:r w:rsidRPr="002E62B1">
        <w:t>Basis-of-Design Material: Solid Plate Aluminum Panels by ENNOVA Facades Inc.</w:t>
      </w:r>
    </w:p>
    <w:p w14:paraId="0AF62BD5" w14:textId="77777777" w:rsidR="00F27CC0" w:rsidRPr="00801E01" w:rsidRDefault="00F27CC0" w:rsidP="00F27CC0">
      <w:pPr>
        <w:pStyle w:val="VSLevel4"/>
      </w:pPr>
      <w:r w:rsidRPr="00F27CC0">
        <w:t>Factory</w:t>
      </w:r>
      <w:r w:rsidRPr="00801E01">
        <w:t xml:space="preserve"> Installed Sub-Framing Materials:</w:t>
      </w:r>
    </w:p>
    <w:p w14:paraId="2D479612" w14:textId="288ADF54" w:rsidR="00F27CC0" w:rsidRPr="004B3F3B" w:rsidRDefault="00F27CC0" w:rsidP="00F27CC0">
      <w:pPr>
        <w:pStyle w:val="VSLevel5"/>
        <w:keepNext/>
      </w:pPr>
      <w:bookmarkStart w:id="11" w:name="OLE_LINK4"/>
      <w:r w:rsidRPr="00801E01">
        <w:t xml:space="preserve">Girts: </w:t>
      </w:r>
      <w:r w:rsidRPr="00F40DAC">
        <w:t>Fabricated from aluminum materials suitable for imposed loads, environmental exposure, and compatibility with adjacent materials; finish of material visible after assembly of wall panel to match façade panels.</w:t>
      </w:r>
    </w:p>
    <w:p w14:paraId="2E54EE35" w14:textId="5971E8D2" w:rsidR="00F27CC0" w:rsidRPr="004B3F3B" w:rsidRDefault="00F27CC0" w:rsidP="00F27CC0">
      <w:pPr>
        <w:pStyle w:val="VSLevel5"/>
      </w:pPr>
      <w:r w:rsidRPr="004B3F3B">
        <w:t xml:space="preserve">Sub-Girts: </w:t>
      </w:r>
      <w:r w:rsidRPr="00F40DAC">
        <w:t>Fabricated from aluminum materials suitable for imposed loads, environmental exposure, and compatibility with adjacent materials; adjustable profile as required to accept panel and provide structural attachment to building frame.</w:t>
      </w:r>
    </w:p>
    <w:bookmarkEnd w:id="11"/>
    <w:p w14:paraId="5B13F898" w14:textId="0B432D8A" w:rsidR="002E62B1" w:rsidRDefault="00F27CC0" w:rsidP="00F27CC0">
      <w:pPr>
        <w:pStyle w:val="VSLevel4"/>
      </w:pPr>
      <w:r w:rsidRPr="004B3F3B">
        <w:t xml:space="preserve">Thermal Clip System: </w:t>
      </w:r>
      <w:r w:rsidRPr="00517272">
        <w:t>Provide thermally broken clip system suitable for supporting exterior façade components and adjustable to accommodate construction tolerances and provide a plumb installation. Comply with thermal performance requirements of the governing Building Code.</w:t>
      </w:r>
    </w:p>
    <w:p w14:paraId="38FD215B" w14:textId="77777777" w:rsidR="00BD06DD" w:rsidRDefault="00BD06DD" w:rsidP="00BD06DD">
      <w:pPr>
        <w:pStyle w:val="StandardSpecNote"/>
      </w:pPr>
      <w:r w:rsidRPr="00BD06DD">
        <w:lastRenderedPageBreak/>
        <w:t>ENNOVA SPEC NOTE: Retain the following Structural Insulated Sheathing (SIS) requirements where SIS is incorporated behind solid plate aluminum panels or other opaque cladding components as part of the unitized dry-gasketed wall assembly.</w:t>
      </w:r>
    </w:p>
    <w:p w14:paraId="7B293073" w14:textId="69624980" w:rsidR="00BD06DD" w:rsidRDefault="00BD06DD" w:rsidP="00BD06DD">
      <w:pPr>
        <w:pStyle w:val="StandardSpecNote"/>
      </w:pPr>
      <w:r w:rsidRPr="00BD06DD">
        <w:t xml:space="preserve">ENNOVA SPEC NOTE: Coordinate SIS selection, thickness, thermal performance, and installation requirements with the ENNOVA Representative and project-specific enclosure requirements. Delete where not required on the </w:t>
      </w:r>
      <w:r>
        <w:t>p</w:t>
      </w:r>
      <w:r w:rsidRPr="00BD06DD">
        <w:t>roject.</w:t>
      </w:r>
    </w:p>
    <w:p w14:paraId="113BDE0B" w14:textId="640050D0" w:rsidR="00BD06DD" w:rsidRDefault="00BD06DD" w:rsidP="001357A6">
      <w:pPr>
        <w:pStyle w:val="VSLevel4"/>
      </w:pPr>
      <w:r w:rsidRPr="00BD06DD">
        <w:t>Structural Insulated Sheathing (SIS):</w:t>
      </w:r>
    </w:p>
    <w:p w14:paraId="7750DD66" w14:textId="6745A568" w:rsidR="00BD06DD" w:rsidRDefault="00BD06DD" w:rsidP="001357A6">
      <w:pPr>
        <w:pStyle w:val="VSLevel5"/>
      </w:pPr>
      <w:r w:rsidRPr="00BD06DD">
        <w:t>Structural insulated sheathing (SIS) as per wall assembly manufacturer's recommendations, suitable for exterior wall applications.</w:t>
      </w:r>
    </w:p>
    <w:p w14:paraId="25DD81CF" w14:textId="07435223" w:rsidR="00BD06DD" w:rsidRDefault="00BD06DD" w:rsidP="001357A6">
      <w:pPr>
        <w:pStyle w:val="VSLevel5"/>
      </w:pPr>
      <w:r w:rsidRPr="00BD06DD">
        <w:t>Provide SIS resistant to moisture and mould growth, and compatible with adjacent wall assembly components and project-specific performance requirements.</w:t>
      </w:r>
    </w:p>
    <w:p w14:paraId="2BE75C97" w14:textId="5A084940" w:rsidR="001574F7" w:rsidRDefault="00F27CC0" w:rsidP="00F27CC0">
      <w:pPr>
        <w:pStyle w:val="VSLevel3"/>
        <w:keepNext/>
      </w:pPr>
      <w:r>
        <w:t xml:space="preserve">Primary </w:t>
      </w:r>
      <w:r w:rsidR="001574F7" w:rsidRPr="00D75AF8">
        <w:t>Framing System</w:t>
      </w:r>
      <w:r w:rsidR="001574F7">
        <w:t>:</w:t>
      </w:r>
    </w:p>
    <w:p w14:paraId="65D7E7AB" w14:textId="77777777" w:rsidR="001574F7" w:rsidRPr="00DF0FF5" w:rsidRDefault="001574F7" w:rsidP="00F27CC0">
      <w:pPr>
        <w:pStyle w:val="StandardSpecNote"/>
        <w:keepNext/>
      </w:pPr>
      <w:r w:rsidRPr="00DF0FF5">
        <w:t>ENNOVA SPEC NOTE: Revise framing member depths, reinforcement requirements, and profile dimensions as required to satisfy delegated design criteria, wind loading, deflection limitations, and thermal performance requirements of the Project.</w:t>
      </w:r>
    </w:p>
    <w:p w14:paraId="26DF6AA8" w14:textId="77777777" w:rsidR="001574F7" w:rsidRPr="00DF0FF5" w:rsidRDefault="001574F7" w:rsidP="001574F7">
      <w:pPr>
        <w:pStyle w:val="StandardSpecNote"/>
      </w:pPr>
      <w:r w:rsidRPr="00DF0FF5">
        <w:t>ENNOVA SPEC NOTE: Confirm glazing throat dimensions are compatible with insulated glazing units, laminated glazing assemblies, spandrel glazing, and structural silicone glazing requirements specified elsewhere in this Section.</w:t>
      </w:r>
    </w:p>
    <w:p w14:paraId="640B7935" w14:textId="77777777" w:rsidR="001574F7" w:rsidRPr="006E7751" w:rsidRDefault="001574F7" w:rsidP="001574F7">
      <w:pPr>
        <w:pStyle w:val="VSLevel4"/>
      </w:pPr>
      <w:r w:rsidRPr="006E7751">
        <w:t>Manufacturer's standard extruded aluminum unitized framing members of thickness required and reinforced as required to support imposed loads.</w:t>
      </w:r>
    </w:p>
    <w:p w14:paraId="2735DFB7" w14:textId="7E637303" w:rsidR="001574F7" w:rsidRPr="006E7751" w:rsidRDefault="001574F7" w:rsidP="001574F7">
      <w:pPr>
        <w:pStyle w:val="VSLevel4"/>
      </w:pPr>
      <w:r w:rsidRPr="006E7751">
        <w:t xml:space="preserve">Construction: Thermally broken, </w:t>
      </w:r>
      <w:r w:rsidR="003A2394">
        <w:t xml:space="preserve">structurally </w:t>
      </w:r>
      <w:r w:rsidRPr="006E7751">
        <w:t>glazed.</w:t>
      </w:r>
    </w:p>
    <w:p w14:paraId="58D433D0" w14:textId="77777777" w:rsidR="001574F7" w:rsidRPr="006E7751" w:rsidRDefault="001574F7" w:rsidP="001574F7">
      <w:pPr>
        <w:pStyle w:val="VSLevel4"/>
      </w:pPr>
      <w:r w:rsidRPr="006E7751">
        <w:t>Dimensions of Frame Profile: As indicated on Drawings; Glazing throat to accommodate glazing unit indicated in Section 08 81 00.</w:t>
      </w:r>
    </w:p>
    <w:p w14:paraId="7FA2D001" w14:textId="77777777" w:rsidR="001574F7" w:rsidRPr="006E7751" w:rsidRDefault="001574F7" w:rsidP="001574F7">
      <w:pPr>
        <w:pStyle w:val="VSLevel4"/>
      </w:pPr>
      <w:r w:rsidRPr="006E7751">
        <w:t>Glazing Method: Glazed from exterior.</w:t>
      </w:r>
    </w:p>
    <w:p w14:paraId="55306999" w14:textId="77777777" w:rsidR="00365238" w:rsidRDefault="00365238" w:rsidP="00365238">
      <w:pPr>
        <w:pStyle w:val="VSLevel3"/>
      </w:pPr>
      <w:r w:rsidRPr="00365238">
        <w:t>Insulated</w:t>
      </w:r>
      <w:r w:rsidRPr="00A25C1F">
        <w:t xml:space="preserve"> Spandrel Panels:</w:t>
      </w:r>
    </w:p>
    <w:p w14:paraId="3D4FF2B7" w14:textId="77777777" w:rsidR="00365238" w:rsidRPr="00365238" w:rsidRDefault="00365238" w:rsidP="00365238">
      <w:pPr>
        <w:pStyle w:val="VSLevel4"/>
      </w:pPr>
      <w:r w:rsidRPr="00365238">
        <w:t>Spandrel Glass: As indicated in Section 08 81 00 Glass Glazing.</w:t>
      </w:r>
    </w:p>
    <w:p w14:paraId="3F1F320B" w14:textId="65B0862A" w:rsidR="00365238" w:rsidRPr="00365238" w:rsidRDefault="00365238" w:rsidP="00365238">
      <w:pPr>
        <w:pStyle w:val="VSLevel4"/>
      </w:pPr>
      <w:r w:rsidRPr="00365238">
        <w:t>Back Pan: Galvanized steel in accordance with ASTM A653/A653M, 0.04 inch base metal thickness, nominal 1 inch deep back pan mechanically fastened and sealed to the mullions.</w:t>
      </w:r>
    </w:p>
    <w:p w14:paraId="2F3898F9" w14:textId="77777777" w:rsidR="009F1F49" w:rsidRDefault="00365238" w:rsidP="00365238">
      <w:pPr>
        <w:pStyle w:val="VSLevel4"/>
      </w:pPr>
      <w:r w:rsidRPr="00365238">
        <w:t>Insulation:</w:t>
      </w:r>
    </w:p>
    <w:p w14:paraId="38C0BA8B" w14:textId="0E6F5F15" w:rsidR="00BD06DD" w:rsidRDefault="003A2394" w:rsidP="009F1F49">
      <w:pPr>
        <w:pStyle w:val="VSLevel5"/>
      </w:pPr>
      <w:r>
        <w:t>Semi-r</w:t>
      </w:r>
      <w:r w:rsidR="00365238" w:rsidRPr="00365238">
        <w:t>igid mineral</w:t>
      </w:r>
      <w:r w:rsidR="00C90B7E">
        <w:t xml:space="preserve"> wool</w:t>
      </w:r>
      <w:r w:rsidR="00365238" w:rsidRPr="00365238">
        <w:t xml:space="preserve"> insulation held in place with manufacturer’s</w:t>
      </w:r>
      <w:r w:rsidR="00365238" w:rsidRPr="00A25C1F">
        <w:t xml:space="preserve"> standard fixing system of welded</w:t>
      </w:r>
      <w:r w:rsidR="00365238">
        <w:t xml:space="preserve"> </w:t>
      </w:r>
      <w:r w:rsidR="00365238" w:rsidRPr="00A25C1F">
        <w:t>or mechanical fastening to back face of back pan</w:t>
      </w:r>
      <w:r w:rsidR="00365238">
        <w:t>; Thickness: As indicated on the Drawings</w:t>
      </w:r>
      <w:r w:rsidR="00BD06DD">
        <w:t>.</w:t>
      </w:r>
    </w:p>
    <w:p w14:paraId="5F56D2B0" w14:textId="77777777" w:rsidR="00B64747" w:rsidRDefault="00B64747" w:rsidP="00B64747">
      <w:pPr>
        <w:pStyle w:val="VSLevel2"/>
      </w:pPr>
      <w:r>
        <w:t>accessories</w:t>
      </w:r>
    </w:p>
    <w:p w14:paraId="6AF152FC" w14:textId="73480EF5" w:rsidR="00F24C0C" w:rsidRPr="00DF0FF5" w:rsidRDefault="00F24C0C" w:rsidP="00DF0FF5">
      <w:pPr>
        <w:pStyle w:val="StandardSpecNote"/>
      </w:pPr>
      <w:r w:rsidRPr="00DF0FF5">
        <w:t>ENNOVA SPEC NOTE: Multiple unitized dry-gasketed wall assembly series or profile configurations may be specified within this Section. Verify that material descriptions, reinforcement requirements, and dimensional characteristics correspond to the Basis of Design products scheduled for the Project.</w:t>
      </w:r>
    </w:p>
    <w:p w14:paraId="50DE1B1F" w14:textId="66F4F256" w:rsidR="00F24C0C" w:rsidRPr="00DF0FF5" w:rsidRDefault="00F24C0C" w:rsidP="00DF0FF5">
      <w:pPr>
        <w:pStyle w:val="StandardSpecNote"/>
      </w:pPr>
      <w:r w:rsidRPr="00DF0FF5">
        <w:lastRenderedPageBreak/>
        <w:t>ENNOVA SPEC NOTE: Retain only materials documented as integral components of the manufactured unitized dry-gasketed wall assembly system. Delete accessory, installation, or field applied materials not supplied as part of the manufacturer’s standard assembly configuration.</w:t>
      </w:r>
    </w:p>
    <w:p w14:paraId="7B7C308A" w14:textId="273BF7E8" w:rsidR="00B64747" w:rsidRDefault="00F24C0C" w:rsidP="009B6AD5">
      <w:pPr>
        <w:pStyle w:val="VSLevel3"/>
      </w:pPr>
      <w:r w:rsidRPr="00BC1534">
        <w:t>Steel Reinforcement: Coat steel with manufacturer’s standard corrosion resistant primer applied immediately after surface preparation and pre-treatment</w:t>
      </w:r>
      <w:r w:rsidR="0052162E">
        <w:t>.</w:t>
      </w:r>
    </w:p>
    <w:p w14:paraId="687EE3EC" w14:textId="583203F0" w:rsidR="00F24C0C" w:rsidRDefault="00F24C0C" w:rsidP="009B6AD5">
      <w:pPr>
        <w:pStyle w:val="VSLevel3"/>
      </w:pPr>
      <w:r w:rsidRPr="00BC1534">
        <w:t>Anchors: Three-way adjustable anchors that accommodate fabrication and installation tolerances in material and finish compatible with adjoining materials and recommended by manufacturer.</w:t>
      </w:r>
    </w:p>
    <w:p w14:paraId="72734D12" w14:textId="301752E6" w:rsidR="00AF66E2" w:rsidRDefault="00F24C0C" w:rsidP="009B6AD5">
      <w:pPr>
        <w:pStyle w:val="VSLevel3"/>
      </w:pPr>
      <w:r w:rsidRPr="00BC1534">
        <w:t xml:space="preserve">Transition Membranes: </w:t>
      </w:r>
      <w:r w:rsidR="00AF66E2">
        <w:t xml:space="preserve">As per </w:t>
      </w:r>
      <w:r w:rsidR="00AF66E2" w:rsidRPr="00AF66E2">
        <w:t>Manufacturer's recommendations</w:t>
      </w:r>
      <w:r w:rsidR="00AF66E2">
        <w:t>,</w:t>
      </w:r>
      <w:r w:rsidR="00AF66E2" w:rsidRPr="00AF66E2">
        <w:t xml:space="preserve"> based on movement requirements, substrate, and compatibility testing</w:t>
      </w:r>
      <w:r w:rsidR="00AF66E2">
        <w:t>.</w:t>
      </w:r>
    </w:p>
    <w:p w14:paraId="68AA6FD9" w14:textId="0D6145AB" w:rsidR="007315DE" w:rsidRDefault="00AF66E2" w:rsidP="009B6AD5">
      <w:pPr>
        <w:pStyle w:val="VSLevel3"/>
      </w:pPr>
      <w:r>
        <w:t xml:space="preserve">Optional </w:t>
      </w:r>
      <w:r w:rsidR="001B49BA" w:rsidRPr="00A25C1F">
        <w:t xml:space="preserve">Perimeter Fire Containment Systems: </w:t>
      </w:r>
      <w:r w:rsidR="00C70883">
        <w:t xml:space="preserve">As indicated in </w:t>
      </w:r>
      <w:r w:rsidR="001B49BA" w:rsidRPr="00A25C1F">
        <w:t>Section 07 84 00</w:t>
      </w:r>
      <w:r w:rsidR="00C70883">
        <w:t xml:space="preserve"> Firestopping</w:t>
      </w:r>
      <w:r w:rsidR="001B49BA" w:rsidRPr="00A25C1F">
        <w:t>.</w:t>
      </w:r>
    </w:p>
    <w:p w14:paraId="0BC3E95B" w14:textId="3E091F09" w:rsidR="007315DE" w:rsidRDefault="001B49BA" w:rsidP="009B6AD5">
      <w:pPr>
        <w:pStyle w:val="VSLevel3"/>
      </w:pPr>
      <w:r w:rsidRPr="00A25C1F">
        <w:t xml:space="preserve">Insulating Materials: </w:t>
      </w:r>
      <w:r w:rsidR="00AF66E2">
        <w:t>Board insulation as s</w:t>
      </w:r>
      <w:r w:rsidRPr="00A25C1F">
        <w:t>pecified in Section 07 21 13</w:t>
      </w:r>
      <w:r w:rsidR="00AF66E2">
        <w:t xml:space="preserve">, </w:t>
      </w:r>
      <w:r w:rsidR="00C70883">
        <w:t xml:space="preserve">and </w:t>
      </w:r>
      <w:r w:rsidR="00AF66E2">
        <w:t xml:space="preserve">blanket insulation as specified in </w:t>
      </w:r>
      <w:r w:rsidR="00C70883">
        <w:t>Section 07 21 16.</w:t>
      </w:r>
    </w:p>
    <w:p w14:paraId="15744073" w14:textId="5E09DE6F" w:rsidR="00656F7A" w:rsidRPr="009C133B" w:rsidRDefault="00656F7A" w:rsidP="008305E4">
      <w:pPr>
        <w:pStyle w:val="VSLevel2"/>
      </w:pPr>
      <w:bookmarkStart w:id="12" w:name="_Hlk187082731"/>
      <w:r w:rsidRPr="009C133B">
        <w:t>fabrication</w:t>
      </w:r>
    </w:p>
    <w:p w14:paraId="18626359" w14:textId="69314911" w:rsidR="008305E4" w:rsidRDefault="008305E4" w:rsidP="00C26083">
      <w:pPr>
        <w:pStyle w:val="VSLevel3"/>
      </w:pPr>
      <w:r w:rsidRPr="00B5341A">
        <w:t>System Fabrication</w:t>
      </w:r>
      <w:r>
        <w:t>:</w:t>
      </w:r>
    </w:p>
    <w:p w14:paraId="52F2F9F2" w14:textId="1CB9EF9C" w:rsidR="00456207" w:rsidRDefault="00456207" w:rsidP="008305E4">
      <w:pPr>
        <w:pStyle w:val="VSLevel4"/>
      </w:pPr>
      <w:r w:rsidRPr="00456207">
        <w:t>Release unitized dry-gasketed wall assemblies for fabrication following approval of Shop Drawings. Coordinate fabrication dimensions with verified site dimensions where available, without making field verification a prerequisite to fabrication.</w:t>
      </w:r>
    </w:p>
    <w:p w14:paraId="63AC3836" w14:textId="5B358B51" w:rsidR="00456207" w:rsidRDefault="00456207" w:rsidP="008305E4">
      <w:pPr>
        <w:pStyle w:val="VSLevel4"/>
      </w:pPr>
      <w:r w:rsidRPr="00456207">
        <w:t>Fabricate unitized dry-gasketed curtain wall assemblies as per manufacturer's recommendations to accommodate internal drainage, thermal movement, glazing isolation, and re-glazing requirements within completed framing assemblies.</w:t>
      </w:r>
    </w:p>
    <w:p w14:paraId="3BC2FBF0" w14:textId="374FC999" w:rsidR="00456207" w:rsidRDefault="00456207" w:rsidP="008305E4">
      <w:pPr>
        <w:pStyle w:val="VSLevel4"/>
      </w:pPr>
      <w:r w:rsidRPr="00456207">
        <w:t>Fabricate assemblies to accommodate thermal and mechanical movement of glazing and framing members while maintaining required glazing edge clearances.</w:t>
      </w:r>
    </w:p>
    <w:bookmarkEnd w:id="12"/>
    <w:p w14:paraId="593548E2" w14:textId="0420FF3E" w:rsidR="00656F7A" w:rsidRDefault="00656F7A" w:rsidP="00FB4F0E">
      <w:pPr>
        <w:pStyle w:val="VSLevel2"/>
      </w:pPr>
      <w:r>
        <w:t>finishes</w:t>
      </w:r>
    </w:p>
    <w:p w14:paraId="4DC95D76" w14:textId="279BA5D2" w:rsidR="00E5483A" w:rsidRPr="00513CF7" w:rsidRDefault="000238C1" w:rsidP="00A66523">
      <w:pPr>
        <w:pStyle w:val="VSLevel3"/>
        <w:tabs>
          <w:tab w:val="clear" w:pos="1440"/>
        </w:tabs>
      </w:pPr>
      <w:bookmarkStart w:id="13" w:name="_Hlk534623433"/>
      <w:r>
        <w:t xml:space="preserve">Aluminum </w:t>
      </w:r>
      <w:r w:rsidR="00E5483A" w:rsidRPr="00513CF7">
        <w:t>Finishes:</w:t>
      </w:r>
    </w:p>
    <w:p w14:paraId="3B205708" w14:textId="52A3F84D" w:rsidR="00FE60E9" w:rsidRPr="00DF0FF5" w:rsidRDefault="002E1321" w:rsidP="00FB5DF7">
      <w:pPr>
        <w:pStyle w:val="StandardSpecNote"/>
        <w:keepNext/>
        <w:keepLines/>
      </w:pPr>
      <w:bookmarkStart w:id="14" w:name="_Ref20726688"/>
      <w:bookmarkStart w:id="15" w:name="_Hlk534638066"/>
      <w:r w:rsidRPr="00DF0FF5">
        <w:t>ENNOVA</w:t>
      </w:r>
      <w:r w:rsidR="005A3030" w:rsidRPr="00DF0FF5">
        <w:t xml:space="preserve"> </w:t>
      </w:r>
      <w:r w:rsidR="00FE60E9" w:rsidRPr="00DF0FF5">
        <w:t xml:space="preserve">SPEC NOTE: </w:t>
      </w:r>
      <w:r w:rsidR="00FB5DF7" w:rsidRPr="00FB5DF7">
        <w:t>Select one of the following anodized finishes below. Class I is intended for harsh weather conditions and salt spray exposure, whereas Class II is intended for standard exposure conditions. Coordinate with the ENNOVA Representative when specifying finishes for highly corrosive exterior environments.</w:t>
      </w:r>
    </w:p>
    <w:p w14:paraId="62B7A978" w14:textId="30E425A1" w:rsidR="00FE60E9" w:rsidRPr="00FB4F0E" w:rsidRDefault="00801BF8" w:rsidP="00E5483A">
      <w:pPr>
        <w:pStyle w:val="VSLevel4"/>
      </w:pPr>
      <w:bookmarkStart w:id="16" w:name="_Hlk534621595"/>
      <w:r>
        <w:t>[</w:t>
      </w:r>
      <w:r w:rsidR="00FE60E9" w:rsidRPr="00FB4F0E">
        <w:t>Clear Anodized Finish</w:t>
      </w:r>
      <w:bookmarkEnd w:id="14"/>
      <w:r>
        <w:t xml:space="preserve">] </w:t>
      </w:r>
      <w:r w:rsidRPr="00FB4F0E">
        <w:t>[Black Colored Anodized Finish</w:t>
      </w:r>
      <w:r>
        <w:t>]</w:t>
      </w:r>
      <w:r w:rsidRPr="00FB4F0E">
        <w:t>:</w:t>
      </w:r>
    </w:p>
    <w:p w14:paraId="0CDD00CD" w14:textId="1349786E" w:rsidR="00CB4979" w:rsidRDefault="00CB4979" w:rsidP="00E5483A">
      <w:pPr>
        <w:pStyle w:val="VSLevel5"/>
      </w:pPr>
      <w:bookmarkStart w:id="17" w:name="_Ref20715712"/>
      <w:r>
        <w:t>[</w:t>
      </w:r>
      <w:bookmarkStart w:id="18" w:name="_Ref20715707"/>
      <w:r w:rsidRPr="000829C0">
        <w:t xml:space="preserve">Class I Finish: Architectural Class I, </w:t>
      </w:r>
      <w:r>
        <w:t>[</w:t>
      </w:r>
      <w:r w:rsidRPr="00FB4F0E">
        <w:t>clear</w:t>
      </w:r>
      <w:r>
        <w:t>] [colored]</w:t>
      </w:r>
      <w:r w:rsidRPr="00FB4F0E">
        <w:t xml:space="preserve"> </w:t>
      </w:r>
      <w:r w:rsidRPr="000829C0">
        <w:t>coating </w:t>
      </w:r>
      <w:r w:rsidR="00364908">
        <w:t>0.709 mils</w:t>
      </w:r>
      <w:r w:rsidRPr="000829C0">
        <w:t xml:space="preserve"> or thicker in accordance with </w:t>
      </w:r>
      <w:r w:rsidRPr="000829C0">
        <w:rPr>
          <w:noProof/>
        </w:rPr>
        <w:t>AAMA</w:t>
      </w:r>
      <w:r w:rsidRPr="000829C0">
        <w:t> 611.</w:t>
      </w:r>
      <w:bookmarkEnd w:id="18"/>
      <w:r>
        <w:t>]</w:t>
      </w:r>
    </w:p>
    <w:p w14:paraId="39B3C853" w14:textId="72555982" w:rsidR="00FE60E9" w:rsidRPr="00FB4F0E" w:rsidRDefault="00CB4979" w:rsidP="00E5483A">
      <w:pPr>
        <w:pStyle w:val="VSLevel5"/>
      </w:pPr>
      <w:r>
        <w:t>[</w:t>
      </w:r>
      <w:r w:rsidR="00FE60E9" w:rsidRPr="00FB4F0E">
        <w:t xml:space="preserve">Class II Finish: Architectural Class II, </w:t>
      </w:r>
      <w:r w:rsidR="00801BF8">
        <w:t>[</w:t>
      </w:r>
      <w:r w:rsidR="00FE60E9" w:rsidRPr="00FB4F0E">
        <w:t>clear</w:t>
      </w:r>
      <w:r w:rsidR="00801BF8">
        <w:t>] [colored]</w:t>
      </w:r>
      <w:r w:rsidR="00FE60E9" w:rsidRPr="00FB4F0E">
        <w:t xml:space="preserve"> coating 0.</w:t>
      </w:r>
      <w:r w:rsidR="00364908">
        <w:t xml:space="preserve">394 mils </w:t>
      </w:r>
      <w:r w:rsidR="00FE60E9" w:rsidRPr="00FB4F0E">
        <w:t xml:space="preserve">or thicker in accordance with </w:t>
      </w:r>
      <w:r w:rsidR="00FE60E9" w:rsidRPr="00FB4F0E">
        <w:rPr>
          <w:noProof/>
        </w:rPr>
        <w:t>AAMA</w:t>
      </w:r>
      <w:r w:rsidR="00FE60E9" w:rsidRPr="00FB4F0E">
        <w:t> 611.</w:t>
      </w:r>
      <w:bookmarkEnd w:id="17"/>
    </w:p>
    <w:p w14:paraId="249487AE" w14:textId="1AE93DFA" w:rsidR="00FE60E9" w:rsidRDefault="002E1321" w:rsidP="00DF0FF5">
      <w:pPr>
        <w:pStyle w:val="StandardSpecNote"/>
      </w:pPr>
      <w:bookmarkStart w:id="19" w:name="_Ref20726583"/>
      <w:r w:rsidRPr="00DF0FF5">
        <w:t>ENNOVA</w:t>
      </w:r>
      <w:r w:rsidR="005A3030" w:rsidRPr="00DF0FF5">
        <w:t xml:space="preserve"> SPEC NOTE: </w:t>
      </w:r>
      <w:r w:rsidR="00FB5DF7" w:rsidRPr="00FB5DF7">
        <w:t xml:space="preserve">Select the high-performance organic or powder coating finish appropriate to Project exposure, performance, and aesthetic requirements. Coordinate finish selection with the ENNOVA Representative and delete finish systems not required on the </w:t>
      </w:r>
      <w:r w:rsidR="00FB5DF7">
        <w:t>p</w:t>
      </w:r>
      <w:r w:rsidR="00FB5DF7" w:rsidRPr="00FB5DF7">
        <w:t>roject.</w:t>
      </w:r>
    </w:p>
    <w:p w14:paraId="638058EE" w14:textId="067D9E11" w:rsidR="00FB5DF7" w:rsidRPr="00DF0FF5" w:rsidRDefault="00FB5DF7" w:rsidP="00DF0FF5">
      <w:pPr>
        <w:pStyle w:val="StandardSpecNote"/>
      </w:pPr>
      <w:r w:rsidRPr="00FB5DF7">
        <w:lastRenderedPageBreak/>
        <w:t xml:space="preserve">ENNOVA SPEC NOTE: PVDF and FEVE coating systems are available from multiple coating manufacturers. Specify coating chemistry, AAMA performance classification, color, and finish appropriate to </w:t>
      </w:r>
      <w:r w:rsidR="00786F08">
        <w:t>p</w:t>
      </w:r>
      <w:r w:rsidRPr="00FB5DF7">
        <w:t xml:space="preserve">roject requirements and confirmed </w:t>
      </w:r>
      <w:r w:rsidR="00786F08">
        <w:t xml:space="preserve">availability with </w:t>
      </w:r>
      <w:r w:rsidR="00786F08" w:rsidRPr="00FB5DF7">
        <w:t>the ENNOVA Representative</w:t>
      </w:r>
      <w:r w:rsidRPr="00FB5DF7">
        <w:t>.</w:t>
      </w:r>
    </w:p>
    <w:p w14:paraId="7125DD86" w14:textId="77777777" w:rsidR="00FE60E9" w:rsidRPr="000829C0" w:rsidRDefault="00FE60E9" w:rsidP="00E5483A">
      <w:pPr>
        <w:pStyle w:val="VSLevel4"/>
      </w:pPr>
      <w:bookmarkStart w:id="20" w:name="_Hlk534622295"/>
      <w:r w:rsidRPr="000829C0">
        <w:t>High Performance Organic Finish</w:t>
      </w:r>
      <w:bookmarkEnd w:id="19"/>
      <w:r w:rsidRPr="000829C0">
        <w:t>:</w:t>
      </w:r>
    </w:p>
    <w:p w14:paraId="54B04A2D" w14:textId="77777777" w:rsidR="00FE60E9" w:rsidRDefault="00FE60E9" w:rsidP="00E5483A">
      <w:pPr>
        <w:pStyle w:val="VSLevel5"/>
      </w:pPr>
      <w:r>
        <w:t>Two (</w:t>
      </w:r>
      <w:r w:rsidRPr="000829C0">
        <w:t>2</w:t>
      </w:r>
      <w:r>
        <w:t>)</w:t>
      </w:r>
      <w:r w:rsidRPr="000829C0">
        <w:t xml:space="preserve"> Coat </w:t>
      </w:r>
      <w:r w:rsidRPr="000829C0">
        <w:rPr>
          <w:noProof/>
        </w:rPr>
        <w:t>PVDF</w:t>
      </w:r>
      <w:r w:rsidRPr="000829C0">
        <w:t xml:space="preserve"> or FEVE Coating:</w:t>
      </w:r>
    </w:p>
    <w:p w14:paraId="0A1A7ACA" w14:textId="1C25A9A0" w:rsidR="00FE60E9" w:rsidRPr="000829C0" w:rsidRDefault="00FB5DF7" w:rsidP="00E5483A">
      <w:pPr>
        <w:pStyle w:val="VSLevel6"/>
      </w:pPr>
      <w:r w:rsidRPr="00FB5DF7">
        <w:t>Manufacturer's standard 2 coat, thermo-cured PVDF or FEVE coating</w:t>
      </w:r>
      <w:r>
        <w:t xml:space="preserve"> </w:t>
      </w:r>
      <w:r w:rsidRPr="00FB5DF7">
        <w:t>system consisting of specially formulated inhibitive primer and color topcoat, applied to exposed aluminum surfaces in accordance with AAMA 2605 and coating and resin manufacturers' written instructions.</w:t>
      </w:r>
    </w:p>
    <w:p w14:paraId="52379E51" w14:textId="6BE9227C" w:rsidR="00FB4F0E" w:rsidRPr="00DF0FF5" w:rsidRDefault="00012BED" w:rsidP="00DF0FF5">
      <w:pPr>
        <w:pStyle w:val="StandardSpecNote"/>
      </w:pPr>
      <w:r w:rsidRPr="00DF0FF5">
        <w:t xml:space="preserve">ENNOVA SPEC NOTE: </w:t>
      </w:r>
      <w:r w:rsidR="00FB5DF7" w:rsidRPr="00FB5DF7">
        <w:t xml:space="preserve">Select one of the following color options below and delete the option not required on the </w:t>
      </w:r>
      <w:r w:rsidR="00FB5DF7">
        <w:t>p</w:t>
      </w:r>
      <w:r w:rsidR="00FB5DF7" w:rsidRPr="00FB5DF7">
        <w:t>roject.</w:t>
      </w:r>
    </w:p>
    <w:p w14:paraId="34E55413" w14:textId="69DCD433" w:rsidR="00FE60E9" w:rsidRDefault="00FE60E9" w:rsidP="00E5483A">
      <w:pPr>
        <w:pStyle w:val="VSLevel6"/>
      </w:pPr>
      <w:r w:rsidRPr="000829C0">
        <w:t xml:space="preserve">Color: </w:t>
      </w:r>
      <w:r>
        <w:t>[As indicated in Section 09 06 05 Product and Finish Schedule.]</w:t>
      </w:r>
      <w:r w:rsidR="00FB5DF7">
        <w:t xml:space="preserve"> </w:t>
      </w:r>
      <w:r>
        <w:t>[</w:t>
      </w:r>
      <w:r w:rsidRPr="000829C0">
        <w:t>As selected by Consultant from manufacturer's full product range</w:t>
      </w:r>
      <w:r>
        <w:t>.]</w:t>
      </w:r>
    </w:p>
    <w:p w14:paraId="4940E660" w14:textId="7A51A55F" w:rsidR="00FB5DF7" w:rsidRDefault="00FB5DF7" w:rsidP="00FB5DF7">
      <w:pPr>
        <w:pStyle w:val="VSLevel4"/>
      </w:pPr>
      <w:r w:rsidRPr="00FB5DF7">
        <w:t>Fluoropolymer Finish:</w:t>
      </w:r>
    </w:p>
    <w:p w14:paraId="207D4484" w14:textId="31E255D4" w:rsidR="00FB5DF7" w:rsidRDefault="00FB5DF7" w:rsidP="00FB5DF7">
      <w:pPr>
        <w:pStyle w:val="VSLevel5"/>
      </w:pPr>
      <w:r w:rsidRPr="00FB5DF7">
        <w:t>PVDF or FEVE Coating:</w:t>
      </w:r>
    </w:p>
    <w:p w14:paraId="2CD80634" w14:textId="02E77080" w:rsidR="00FB5DF7" w:rsidRDefault="00FB5DF7" w:rsidP="00FB5DF7">
      <w:pPr>
        <w:pStyle w:val="VSLevel6"/>
      </w:pPr>
      <w:r w:rsidRPr="00FB5DF7">
        <w:t>Manufacturer's standard PVDF or FEVE coating system applied to exposed aluminum surfaces in accordance with AAMA 2604 and coating and resin</w:t>
      </w:r>
      <w:r w:rsidRPr="00FB5DF7">
        <w:rPr>
          <w:b/>
          <w:bCs/>
        </w:rPr>
        <w:t xml:space="preserve"> </w:t>
      </w:r>
      <w:r w:rsidRPr="00FB5DF7">
        <w:t>manufacturer's written instructions.</w:t>
      </w:r>
    </w:p>
    <w:p w14:paraId="4030B659" w14:textId="57C58AC2" w:rsidR="00FB5DF7" w:rsidRPr="00DF0FF5" w:rsidRDefault="00FB5DF7" w:rsidP="00FB5DF7">
      <w:pPr>
        <w:pStyle w:val="StandardSpecNote"/>
      </w:pPr>
      <w:r w:rsidRPr="00DF0FF5">
        <w:t xml:space="preserve">ENNOVA SPEC NOTE: </w:t>
      </w:r>
      <w:r w:rsidRPr="00FB5DF7">
        <w:t xml:space="preserve">Select one of the following color options below and delete the option not required on the </w:t>
      </w:r>
      <w:r>
        <w:t>p</w:t>
      </w:r>
      <w:r w:rsidRPr="00FB5DF7">
        <w:t>roject.</w:t>
      </w:r>
    </w:p>
    <w:p w14:paraId="27D03B71" w14:textId="50691356" w:rsidR="00FB5DF7" w:rsidRPr="00FB5DF7" w:rsidRDefault="00FB5DF7" w:rsidP="00FB5DF7">
      <w:pPr>
        <w:pStyle w:val="VSLevel6"/>
      </w:pPr>
      <w:r w:rsidRPr="00FB5DF7">
        <w:t>Color: [As indicated in Section 09 06 05 Product and Finish Schedule.] [As selected by Consultant from manufacturer's full product range.]</w:t>
      </w:r>
    </w:p>
    <w:p w14:paraId="78D768C3" w14:textId="630C845C" w:rsidR="00FB5DF7" w:rsidRDefault="00FB5DF7" w:rsidP="00FB5DF7">
      <w:pPr>
        <w:pStyle w:val="VSLevel4"/>
      </w:pPr>
      <w:r w:rsidRPr="00FB5DF7">
        <w:t>Powder Coating Finish:</w:t>
      </w:r>
    </w:p>
    <w:p w14:paraId="15E8B8FD" w14:textId="62598C42" w:rsidR="00FB5DF7" w:rsidRDefault="00FB5DF7" w:rsidP="00FB5DF7">
      <w:pPr>
        <w:pStyle w:val="VSLevel5"/>
      </w:pPr>
      <w:r w:rsidRPr="00FB5DF7">
        <w:t>High Performance Powder Coating:</w:t>
      </w:r>
    </w:p>
    <w:p w14:paraId="7AED3529" w14:textId="66C07C1B" w:rsidR="00FB5DF7" w:rsidRDefault="00FB5DF7" w:rsidP="00FB5DF7">
      <w:pPr>
        <w:pStyle w:val="VSLevel6"/>
      </w:pPr>
      <w:r w:rsidRPr="00FB5DF7">
        <w:t>Manufacturer's standard factory-applied powder coating system applied to exposed aluminum surfaces in accordance with AAMA 2604 and coating manufacturer's written instructions.</w:t>
      </w:r>
    </w:p>
    <w:p w14:paraId="2AFDBDEF" w14:textId="6A17A26E" w:rsidR="00FB5DF7" w:rsidRPr="00DF0FF5" w:rsidRDefault="00FB5DF7" w:rsidP="00FB5DF7">
      <w:pPr>
        <w:pStyle w:val="StandardSpecNote"/>
      </w:pPr>
      <w:r w:rsidRPr="00DF0FF5">
        <w:t xml:space="preserve">ENNOVA SPEC NOTE: </w:t>
      </w:r>
      <w:r w:rsidRPr="00FB5DF7">
        <w:t xml:space="preserve">Select one of the following color options below and delete the option not required on the </w:t>
      </w:r>
      <w:r>
        <w:t>p</w:t>
      </w:r>
      <w:r w:rsidRPr="00FB5DF7">
        <w:t>roject.</w:t>
      </w:r>
    </w:p>
    <w:p w14:paraId="636C371D" w14:textId="27BF4E26" w:rsidR="00FB5DF7" w:rsidRPr="00FB5DF7" w:rsidRDefault="00FB5DF7" w:rsidP="00FB5DF7">
      <w:pPr>
        <w:pStyle w:val="VSLevel6"/>
      </w:pPr>
      <w:r w:rsidRPr="00FB5DF7">
        <w:t>Color: [As indicated in Section 09 06 05 Product and Finish Schedule.] [As selected by Consultant from manufacturer's full product range.]</w:t>
      </w:r>
    </w:p>
    <w:p w14:paraId="0B4536AD" w14:textId="565BD214" w:rsidR="ABFFABFF" w:rsidRPr="00A814EE" w:rsidRDefault="005F7ABD" w:rsidP="00A517C4">
      <w:pPr>
        <w:pStyle w:val="VSLevel1"/>
      </w:pPr>
      <w:bookmarkStart w:id="21" w:name="OLE_LINK38"/>
      <w:bookmarkEnd w:id="13"/>
      <w:bookmarkEnd w:id="15"/>
      <w:bookmarkEnd w:id="16"/>
      <w:bookmarkEnd w:id="20"/>
      <w:r w:rsidRPr="00A814EE">
        <w:t>Execution</w:t>
      </w:r>
    </w:p>
    <w:p w14:paraId="794F3926" w14:textId="4D93B7A3" w:rsidR="ABFFABFF" w:rsidRPr="00404580" w:rsidRDefault="ABFFABFF" w:rsidP="00A517C4">
      <w:pPr>
        <w:pStyle w:val="VSLevel2"/>
      </w:pPr>
      <w:r w:rsidRPr="00404580">
        <w:t>EXAMINATION</w:t>
      </w:r>
    </w:p>
    <w:p w14:paraId="38FD1F88" w14:textId="527234E5" w:rsidR="00A55EFB" w:rsidRPr="00404580" w:rsidRDefault="00A55EFB" w:rsidP="00A517C4">
      <w:pPr>
        <w:pStyle w:val="VSLevel3"/>
      </w:pPr>
      <w:r w:rsidRPr="00404580">
        <w:t>Verify actual site conditions and location of adjacent materials prior to commencing work.</w:t>
      </w:r>
    </w:p>
    <w:p w14:paraId="7F4E7514" w14:textId="7D54C39B" w:rsidR="00404580" w:rsidRPr="00404580" w:rsidRDefault="00456207" w:rsidP="00241CC1">
      <w:pPr>
        <w:pStyle w:val="VSLevel4"/>
      </w:pPr>
      <w:r w:rsidRPr="00456207">
        <w:t>Verify actual site conditions, dimensions, supporting structure, and location of adjacent materials prior to commencing installation.</w:t>
      </w:r>
    </w:p>
    <w:p w14:paraId="7A22802A" w14:textId="7A326553" w:rsidR="00404580" w:rsidRPr="00404580" w:rsidRDefault="00404580" w:rsidP="00241CC1">
      <w:pPr>
        <w:pStyle w:val="VSLevel4"/>
      </w:pPr>
      <w:r w:rsidRPr="00404580">
        <w:lastRenderedPageBreak/>
        <w:t>Verify substrates and adjacent construction are ready to receive fabricated dry-gasketed wall panel assemblies, including coordination of interface conditions with air and vapor barrier systems, fenestration openings, and cladding support systems.</w:t>
      </w:r>
    </w:p>
    <w:p w14:paraId="2B71C445" w14:textId="3AC1EB08" w:rsidR="00404580" w:rsidRPr="00404580" w:rsidRDefault="00404580" w:rsidP="00241CC1">
      <w:pPr>
        <w:pStyle w:val="VSLevel4"/>
      </w:pPr>
      <w:r w:rsidRPr="00404580">
        <w:t>Verify that dimensions, openings, and penetrations affecting fabricated dry-gasketed wall panel assemblies are accurate and properly located.</w:t>
      </w:r>
    </w:p>
    <w:p w14:paraId="7D389F14" w14:textId="080B3D62" w:rsidR="00A55EFB" w:rsidRPr="00404580" w:rsidRDefault="00A55EFB" w:rsidP="00A517C4">
      <w:pPr>
        <w:pStyle w:val="VSLevel3"/>
      </w:pPr>
      <w:r w:rsidRPr="00404580">
        <w:t>Notify Consultant in writing of any conditions which would be detrimental to the installation.</w:t>
      </w:r>
    </w:p>
    <w:p w14:paraId="724CDEE0" w14:textId="003BCDA3" w:rsidR="00A55EFB" w:rsidRPr="00A55EFB" w:rsidRDefault="00A55EFB" w:rsidP="00A517C4">
      <w:pPr>
        <w:pStyle w:val="VSLevel3"/>
      </w:pPr>
      <w:r w:rsidRPr="00A55EFB">
        <w:t>Commencement of work implies acceptance of previously completed work.</w:t>
      </w:r>
    </w:p>
    <w:p w14:paraId="3AED2D57" w14:textId="2B631540" w:rsidR="ABFFABFF" w:rsidRDefault="ABFFABFF" w:rsidP="00C26083">
      <w:pPr>
        <w:pStyle w:val="VSLevel2"/>
      </w:pPr>
      <w:r>
        <w:t>PREPARATION</w:t>
      </w:r>
    </w:p>
    <w:p w14:paraId="777DE3D2" w14:textId="3399D485" w:rsidR="00404580" w:rsidRPr="00DF0FF5" w:rsidRDefault="00404580" w:rsidP="00DF0FF5">
      <w:pPr>
        <w:pStyle w:val="StandardSpecNote"/>
      </w:pPr>
      <w:r w:rsidRPr="00DF0FF5">
        <w:t>ENNOVA SPEC NOTE: Insert Section specific preparation requirements necessary to ensure the substrate and related components meet installation and warranty prerequisites. Delete if not applicable.</w:t>
      </w:r>
    </w:p>
    <w:p w14:paraId="331CFDC1" w14:textId="489A0810" w:rsidR="00B40206" w:rsidRPr="00A55EFB" w:rsidRDefault="00B40206" w:rsidP="00C26083">
      <w:pPr>
        <w:pStyle w:val="VSLevel3"/>
      </w:pPr>
      <w:r w:rsidRPr="00A55EFB">
        <w:t>Prepare surfaces using the methods recommended by the manufacturer for achieving the best result for the substrate under the project conditions.</w:t>
      </w:r>
    </w:p>
    <w:p w14:paraId="5E2EF3C2" w14:textId="28E2C29D" w:rsidR="009A00DA" w:rsidRDefault="009A00DA" w:rsidP="00C26083">
      <w:pPr>
        <w:pStyle w:val="VSLevel3"/>
      </w:pPr>
      <w:r w:rsidRPr="00C8678F">
        <w:rPr>
          <w:lang w:val="en-CA"/>
        </w:rPr>
        <w:t>Ensure surfaces receiving fabricated dry-gasketed wall panel assemblies are clean, dry, free of debris, and in a condition suitable for installation.</w:t>
      </w:r>
    </w:p>
    <w:p w14:paraId="1BCA9A29" w14:textId="4E9F0C93" w:rsidR="009A00DA" w:rsidRDefault="009A00DA" w:rsidP="00C26083">
      <w:pPr>
        <w:pStyle w:val="VSLevel3"/>
      </w:pPr>
      <w:r w:rsidRPr="00C8678F">
        <w:rPr>
          <w:lang w:val="en-CA"/>
        </w:rPr>
        <w:t>Ensure surface conditions comply with manufacturer preparation criteria for fabricated dry-gasketed wall panel assemblies.</w:t>
      </w:r>
    </w:p>
    <w:p w14:paraId="0AF3373A" w14:textId="0495CE25" w:rsidR="009A00DA" w:rsidRDefault="009A00DA" w:rsidP="00C26083">
      <w:pPr>
        <w:pStyle w:val="VSLevel3"/>
      </w:pPr>
      <w:r w:rsidRPr="00C8678F">
        <w:rPr>
          <w:lang w:val="en-CA"/>
        </w:rPr>
        <w:t>Perform additional preparation procedures as required by the manufacturer’s written instructions.</w:t>
      </w:r>
    </w:p>
    <w:p w14:paraId="51C8DE97" w14:textId="41CEA325" w:rsidR="009A00DA" w:rsidRDefault="009A00DA" w:rsidP="00C26083">
      <w:pPr>
        <w:pStyle w:val="VSLevel3"/>
      </w:pPr>
      <w:r w:rsidRPr="00C8678F">
        <w:rPr>
          <w:lang w:val="en-CA"/>
        </w:rPr>
        <w:t>Substrate Preparation:</w:t>
      </w:r>
    </w:p>
    <w:p w14:paraId="5F4783E5" w14:textId="2B4A2280" w:rsidR="009A00DA" w:rsidRDefault="009A00DA" w:rsidP="009A00DA">
      <w:pPr>
        <w:pStyle w:val="VSLevel4"/>
      </w:pPr>
      <w:r w:rsidRPr="00C8678F">
        <w:rPr>
          <w:lang w:val="en-CA"/>
        </w:rPr>
        <w:t>Ensure substrate surfaces are smooth, clean, dry, free of defects, and structurally sound.</w:t>
      </w:r>
    </w:p>
    <w:p w14:paraId="56ED765B" w14:textId="10953760" w:rsidR="009A00DA" w:rsidRDefault="009A00DA" w:rsidP="009A00DA">
      <w:pPr>
        <w:pStyle w:val="VSLevel4"/>
      </w:pPr>
      <w:r w:rsidRPr="00C8678F">
        <w:rPr>
          <w:lang w:val="en-CA"/>
        </w:rPr>
        <w:t>Ensure substrate defects are corrected by responsible parties before installation begins.</w:t>
      </w:r>
    </w:p>
    <w:p w14:paraId="001BB4D2" w14:textId="314571B3" w:rsidR="009A00DA" w:rsidRDefault="009A00DA" w:rsidP="009A00DA">
      <w:pPr>
        <w:pStyle w:val="VSLevel4"/>
      </w:pPr>
      <w:r w:rsidRPr="00C8678F">
        <w:rPr>
          <w:lang w:val="en-CA"/>
        </w:rPr>
        <w:t>Verify that supporting structure, including framing, anchorage points, and bearing surfaces, is complete and ready to receive fabricated dry-gasketed wall panel assemblies without modification.</w:t>
      </w:r>
    </w:p>
    <w:p w14:paraId="38536357" w14:textId="70E36198" w:rsidR="009A00DA" w:rsidRDefault="009A00DA" w:rsidP="009A00DA">
      <w:pPr>
        <w:pStyle w:val="VSLevel4"/>
      </w:pPr>
      <w:r w:rsidRPr="00C8678F">
        <w:rPr>
          <w:lang w:val="en-CA"/>
        </w:rPr>
        <w:t>Ensure substrate tolerances, alignment, and plane conditions are within acceptable limits to support proper fit-up and installation of fabricated dry-gasketed wall panel assemblies.</w:t>
      </w:r>
    </w:p>
    <w:p w14:paraId="71C9F8F4" w14:textId="1A22F46E" w:rsidR="009A00DA" w:rsidRPr="009A00DA" w:rsidRDefault="009A00DA" w:rsidP="009A00DA">
      <w:pPr>
        <w:pStyle w:val="VSLevel4"/>
      </w:pPr>
      <w:r w:rsidRPr="00C8678F">
        <w:rPr>
          <w:lang w:val="en-CA"/>
        </w:rPr>
        <w:t>Ensure interface conditions between adjacent construction and attachment substrates are complete prior to installation.</w:t>
      </w:r>
    </w:p>
    <w:p w14:paraId="08E46D0B" w14:textId="2959C532" w:rsidR="009A00DA" w:rsidRDefault="009A00DA" w:rsidP="009A00DA">
      <w:pPr>
        <w:pStyle w:val="VSLevel3"/>
      </w:pPr>
      <w:r w:rsidRPr="00C8678F">
        <w:rPr>
          <w:lang w:val="en-CA"/>
        </w:rPr>
        <w:t>Protect building surfaces from damage or contamination during preparation and installation operations. Prevent materials from entering drains, blocking exits, or creating safety hazards.</w:t>
      </w:r>
    </w:p>
    <w:p w14:paraId="77F6A318" w14:textId="2ECA2232" w:rsidR="ABFFABFF" w:rsidRDefault="ABFFABFF" w:rsidP="006E5F4C">
      <w:pPr>
        <w:pStyle w:val="VSLevel2"/>
      </w:pPr>
      <w:r>
        <w:t>INSTALLATION</w:t>
      </w:r>
    </w:p>
    <w:p w14:paraId="3F154D16" w14:textId="14991EB0" w:rsidR="00344277" w:rsidRDefault="00344277" w:rsidP="006E5F4C">
      <w:pPr>
        <w:pStyle w:val="VSLevel3"/>
      </w:pPr>
      <w:bookmarkStart w:id="22" w:name="_Hlk117533184"/>
      <w:bookmarkStart w:id="23" w:name="_Hlk117533168"/>
      <w:r w:rsidRPr="001575B0">
        <w:t>General Installation Requirements</w:t>
      </w:r>
      <w:r>
        <w:t>:</w:t>
      </w:r>
    </w:p>
    <w:p w14:paraId="48CE28B4" w14:textId="7285940E" w:rsidR="009C3FE1" w:rsidRDefault="009C3FE1" w:rsidP="00344277">
      <w:pPr>
        <w:pStyle w:val="VSLevel4"/>
      </w:pPr>
      <w:r w:rsidRPr="00C8678F">
        <w:rPr>
          <w:lang w:val="en-CA"/>
        </w:rPr>
        <w:t>Install fabricated dry-gasketed wall panel assemblies in accordance with manufacturer written instructions, reviewed Shop Drawings, verified installation details, and warranty requirements.</w:t>
      </w:r>
    </w:p>
    <w:p w14:paraId="186FAAA9" w14:textId="74EB0506" w:rsidR="009C3FE1" w:rsidRDefault="009C3FE1" w:rsidP="00344277">
      <w:pPr>
        <w:pStyle w:val="VSLevel4"/>
      </w:pPr>
      <w:r w:rsidRPr="00C8678F">
        <w:rPr>
          <w:lang w:val="en-CA"/>
        </w:rPr>
        <w:t>Coordinate installation sequencing with completion of adjacent work.</w:t>
      </w:r>
    </w:p>
    <w:p w14:paraId="1202B0D8" w14:textId="493589D2" w:rsidR="009C3FE1" w:rsidRDefault="009C3FE1" w:rsidP="00344277">
      <w:pPr>
        <w:pStyle w:val="VSLevel4"/>
      </w:pPr>
      <w:r w:rsidRPr="00C8678F">
        <w:rPr>
          <w:lang w:val="en-CA"/>
        </w:rPr>
        <w:lastRenderedPageBreak/>
        <w:t>Do not modify factory-fabricated panel components, gaskets, or integrated interface elements without written authorization.</w:t>
      </w:r>
    </w:p>
    <w:p w14:paraId="1BA0ECE6" w14:textId="0F37C431" w:rsidR="009C3FE1" w:rsidRDefault="009C3FE1" w:rsidP="00344277">
      <w:pPr>
        <w:pStyle w:val="VSLevel4"/>
      </w:pPr>
      <w:r w:rsidRPr="00C8678F">
        <w:rPr>
          <w:lang w:val="en-CA"/>
        </w:rPr>
        <w:t>Remove temporary lifting devices following installation and close penetrations in accordance with manufacturer requirements.</w:t>
      </w:r>
    </w:p>
    <w:p w14:paraId="10A91E40" w14:textId="169BA4C5" w:rsidR="009C3FE1" w:rsidRDefault="009C3FE1" w:rsidP="00344277">
      <w:pPr>
        <w:pStyle w:val="VSLevel4"/>
      </w:pPr>
      <w:r w:rsidRPr="00C8678F">
        <w:rPr>
          <w:lang w:val="en-CA"/>
        </w:rPr>
        <w:t>Install components free from damage, distortion, or irregularities.</w:t>
      </w:r>
    </w:p>
    <w:p w14:paraId="1695F9EE" w14:textId="1718F9CF" w:rsidR="009C3FE1" w:rsidRDefault="009C3FE1" w:rsidP="00344277">
      <w:pPr>
        <w:pStyle w:val="VSLevel4"/>
      </w:pPr>
      <w:r w:rsidRPr="00C8678F">
        <w:rPr>
          <w:lang w:val="en-CA"/>
        </w:rPr>
        <w:t>Rigidly secure non movement joints while permitting movement at designed movement interfaces.</w:t>
      </w:r>
    </w:p>
    <w:p w14:paraId="670EBCDF" w14:textId="34D1A4D5" w:rsidR="009C3FE1" w:rsidRDefault="009C3FE1" w:rsidP="00344277">
      <w:pPr>
        <w:pStyle w:val="VSLevel4"/>
      </w:pPr>
      <w:r w:rsidRPr="00C8678F">
        <w:rPr>
          <w:lang w:val="en-CA"/>
        </w:rPr>
        <w:t>Install anchors, separators, and isolators to prevent galvanic corrosion, electrolytic deterioration, and restriction of designed movement.</w:t>
      </w:r>
    </w:p>
    <w:p w14:paraId="6C9F1CC1" w14:textId="5144F380" w:rsidR="009C3FE1" w:rsidRPr="008E0D2E" w:rsidRDefault="009C3FE1" w:rsidP="00344277">
      <w:pPr>
        <w:pStyle w:val="VSLevel4"/>
      </w:pPr>
      <w:r w:rsidRPr="00C8678F">
        <w:rPr>
          <w:lang w:val="en-CA"/>
        </w:rPr>
        <w:t xml:space="preserve">Protect aluminum components in contact with concrete, masonry, or dissimilar </w:t>
      </w:r>
      <w:r w:rsidRPr="008E0D2E">
        <w:rPr>
          <w:lang w:val="en-CA"/>
        </w:rPr>
        <w:t>materials using isolation materials or protective coatings recommended by the manufacturer.</w:t>
      </w:r>
    </w:p>
    <w:p w14:paraId="75FB5F3A" w14:textId="5E488626" w:rsidR="00344277" w:rsidRPr="008E0D2E" w:rsidRDefault="00344277" w:rsidP="006E5F4C">
      <w:pPr>
        <w:pStyle w:val="VSLevel3"/>
      </w:pPr>
      <w:r w:rsidRPr="008E0D2E">
        <w:t>Layout and Setting Out:</w:t>
      </w:r>
    </w:p>
    <w:p w14:paraId="1AD06F7D" w14:textId="596C2505" w:rsidR="009C3FE1" w:rsidRPr="008E0D2E" w:rsidRDefault="009C3FE1" w:rsidP="00344277">
      <w:pPr>
        <w:pStyle w:val="VSLevel4"/>
      </w:pPr>
      <w:r w:rsidRPr="008E0D2E">
        <w:rPr>
          <w:lang w:val="en-CA"/>
        </w:rPr>
        <w:t>Verify panel layout, dimensions, orientation, and identification against reviewed Shop Drawings prior to installation.</w:t>
      </w:r>
    </w:p>
    <w:p w14:paraId="605FB4F2" w14:textId="25CB6BCE" w:rsidR="009C3FE1" w:rsidRPr="008E0D2E" w:rsidRDefault="009C3FE1" w:rsidP="00344277">
      <w:pPr>
        <w:pStyle w:val="VSLevel4"/>
      </w:pPr>
      <w:r w:rsidRPr="008E0D2E">
        <w:rPr>
          <w:lang w:val="en-CA"/>
        </w:rPr>
        <w:t>Establish plumb, level, and square control lines for placement of fabricated dry-gasketed wall panel assemblies.</w:t>
      </w:r>
    </w:p>
    <w:p w14:paraId="682BFA31" w14:textId="4C55B4B2" w:rsidR="009C3FE1" w:rsidRPr="008E0D2E" w:rsidRDefault="009C3FE1" w:rsidP="00344277">
      <w:pPr>
        <w:pStyle w:val="VSLevel4"/>
      </w:pPr>
      <w:r w:rsidRPr="008E0D2E">
        <w:rPr>
          <w:lang w:val="en-CA"/>
        </w:rPr>
        <w:t>Set out panel locations and joint alignment in accordance with reviewed Shop Drawings.</w:t>
      </w:r>
    </w:p>
    <w:p w14:paraId="71F9902E" w14:textId="7B400394" w:rsidR="009C3FE1" w:rsidRPr="008E0D2E" w:rsidRDefault="009C3FE1" w:rsidP="00CA7F11">
      <w:pPr>
        <w:pStyle w:val="VSLevel3"/>
        <w:keepNext/>
      </w:pPr>
      <w:r w:rsidRPr="008E0D2E">
        <w:rPr>
          <w:lang w:val="en-CA"/>
        </w:rPr>
        <w:t>Primary Component Installation:</w:t>
      </w:r>
    </w:p>
    <w:p w14:paraId="114D2924" w14:textId="6DDB0A05" w:rsidR="009C3FE1" w:rsidRDefault="009C3FE1" w:rsidP="00CA7F11">
      <w:pPr>
        <w:pStyle w:val="VSLevel4"/>
        <w:keepNext/>
      </w:pPr>
      <w:r w:rsidRPr="00C8678F">
        <w:rPr>
          <w:lang w:val="en-CA"/>
        </w:rPr>
        <w:t>Install fabricated dry-gasketed wall panel assemblies in sequence indicated on reviewed Shop Drawings, maintaining orientation and identification of individual panels.</w:t>
      </w:r>
    </w:p>
    <w:p w14:paraId="444A2051" w14:textId="326ED40D" w:rsidR="009C3FE1" w:rsidRDefault="009C3FE1" w:rsidP="00344277">
      <w:pPr>
        <w:pStyle w:val="VSLevel4"/>
      </w:pPr>
      <w:r w:rsidRPr="00C8678F">
        <w:rPr>
          <w:lang w:val="en-CA"/>
        </w:rPr>
        <w:t>Position fabricated dry-gasketed wall panel assemblies onto supporting structure without damaging pre-installed gaskets, membranes, fenestration components, or interface materials.</w:t>
      </w:r>
    </w:p>
    <w:p w14:paraId="6282C4EE" w14:textId="5D0132A0" w:rsidR="009C3FE1" w:rsidRDefault="009C3FE1" w:rsidP="00040967">
      <w:pPr>
        <w:pStyle w:val="VSLevel4"/>
      </w:pPr>
      <w:r w:rsidRPr="009F2069">
        <w:rPr>
          <w:lang w:val="en-CA"/>
        </w:rPr>
        <w:t>Install anchorage components at locations indicated on reviewed Shop Drawings.</w:t>
      </w:r>
      <w:r w:rsidR="009F2069" w:rsidRPr="009F2069">
        <w:rPr>
          <w:lang w:val="en-CA"/>
        </w:rPr>
        <w:t xml:space="preserve"> </w:t>
      </w:r>
      <w:r w:rsidRPr="009F2069">
        <w:rPr>
          <w:lang w:val="en-CA"/>
        </w:rPr>
        <w:t>Use manufacturer standard adjustable anchorage devices where required.</w:t>
      </w:r>
    </w:p>
    <w:p w14:paraId="4DD37E4F" w14:textId="335FDA52" w:rsidR="009C3FE1" w:rsidRDefault="009C3FE1" w:rsidP="00344277">
      <w:pPr>
        <w:pStyle w:val="VSLevel4"/>
      </w:pPr>
      <w:r w:rsidRPr="00C8678F">
        <w:rPr>
          <w:lang w:val="en-CA"/>
        </w:rPr>
        <w:t>Align fabricated dry-gasketed wall panel assemblies to established control lines while maintaining uniform vertical and horizontal joint alignment.</w:t>
      </w:r>
    </w:p>
    <w:p w14:paraId="5E503DAC" w14:textId="228CD502" w:rsidR="009C3FE1" w:rsidRDefault="009C3FE1" w:rsidP="00344277">
      <w:pPr>
        <w:pStyle w:val="VSLevel4"/>
      </w:pPr>
      <w:r w:rsidRPr="00C8678F">
        <w:rPr>
          <w:lang w:val="en-CA"/>
        </w:rPr>
        <w:t>Maintain consistent spacing and continuity of dry-gasketed joints between adjacent fabricated dry-gasketed wall panel assemblies.</w:t>
      </w:r>
    </w:p>
    <w:p w14:paraId="05FAAC81" w14:textId="4ED4A765" w:rsidR="009C3FE1" w:rsidRDefault="009C3FE1" w:rsidP="00344277">
      <w:pPr>
        <w:pStyle w:val="VSLevel4"/>
      </w:pPr>
      <w:r w:rsidRPr="00C8678F">
        <w:rPr>
          <w:lang w:val="en-CA"/>
        </w:rPr>
        <w:t>Install components to permit drainage of incidental moisture to the exterior.</w:t>
      </w:r>
    </w:p>
    <w:p w14:paraId="4B164DAB" w14:textId="69538407" w:rsidR="009C3FE1" w:rsidRDefault="009C3FE1" w:rsidP="00344277">
      <w:pPr>
        <w:pStyle w:val="VSLevel4"/>
      </w:pPr>
      <w:r w:rsidRPr="00C8678F">
        <w:rPr>
          <w:lang w:val="en-CA"/>
        </w:rPr>
        <w:t>Install factory-installed gasket systems continuous, properly seated, and free from distortion, displacement, or damage.</w:t>
      </w:r>
    </w:p>
    <w:p w14:paraId="0DD60986" w14:textId="10CECE23" w:rsidR="009C3FE1" w:rsidRDefault="009C3FE1" w:rsidP="00344277">
      <w:pPr>
        <w:pStyle w:val="VSLevel4"/>
      </w:pPr>
      <w:r w:rsidRPr="00C8678F">
        <w:rPr>
          <w:lang w:val="en-CA"/>
        </w:rPr>
        <w:t>Install integrated fenestration components level, plumb, securely anchored, and free from distortion.</w:t>
      </w:r>
    </w:p>
    <w:p w14:paraId="6CED42BC" w14:textId="00446665" w:rsidR="009C3FE1" w:rsidRDefault="009C3FE1" w:rsidP="00344277">
      <w:pPr>
        <w:pStyle w:val="VSLevel4"/>
      </w:pPr>
      <w:r w:rsidRPr="00C8678F">
        <w:rPr>
          <w:lang w:val="en-CA"/>
        </w:rPr>
        <w:t>Adjust operable fenestration components to ensure smooth operation, proper gasket contact, and full hardware engagement.</w:t>
      </w:r>
    </w:p>
    <w:p w14:paraId="016C6799" w14:textId="568FA23B" w:rsidR="009C3FE1" w:rsidRDefault="009C3FE1" w:rsidP="00344277">
      <w:pPr>
        <w:pStyle w:val="VSLevel4"/>
      </w:pPr>
      <w:r w:rsidRPr="00C8678F">
        <w:rPr>
          <w:lang w:val="en-CA"/>
        </w:rPr>
        <w:t>Do not force fabricated dry-gasketed wall panel assemblies into position where adjustment tolerances are exceeded.</w:t>
      </w:r>
    </w:p>
    <w:p w14:paraId="4158FE40" w14:textId="49E3552E" w:rsidR="009C3FE1" w:rsidRDefault="009C3FE1" w:rsidP="00364908">
      <w:pPr>
        <w:pStyle w:val="VSLevel3"/>
        <w:keepNext/>
      </w:pPr>
      <w:r w:rsidRPr="00C8678F">
        <w:rPr>
          <w:lang w:val="en-CA"/>
        </w:rPr>
        <w:lastRenderedPageBreak/>
        <w:t>Accessory Installation:</w:t>
      </w:r>
    </w:p>
    <w:p w14:paraId="4B01036D" w14:textId="60229581" w:rsidR="009C3FE1" w:rsidRDefault="009C3FE1" w:rsidP="00364908">
      <w:pPr>
        <w:pStyle w:val="VSLevel4"/>
        <w:keepNext/>
      </w:pPr>
      <w:r w:rsidRPr="00C8678F">
        <w:rPr>
          <w:lang w:val="en-CA"/>
        </w:rPr>
        <w:t>Install fasteners, brackets, clips, shims, connectors, and attachment hardware required to secure fabricated dry-gasketed wall panel assemblies.</w:t>
      </w:r>
    </w:p>
    <w:p w14:paraId="27A32028" w14:textId="57BFFAF9" w:rsidR="009C3FE1" w:rsidRDefault="009C3FE1" w:rsidP="00344277">
      <w:pPr>
        <w:pStyle w:val="VSLevel4"/>
      </w:pPr>
      <w:r w:rsidRPr="00C8678F">
        <w:rPr>
          <w:lang w:val="en-CA"/>
        </w:rPr>
        <w:t>Install accessories using concealed fastening methods where possible.</w:t>
      </w:r>
    </w:p>
    <w:p w14:paraId="294D81FB" w14:textId="32C11B96" w:rsidR="009C3FE1" w:rsidRDefault="009C3FE1" w:rsidP="00344277">
      <w:pPr>
        <w:pStyle w:val="VSLevel4"/>
      </w:pPr>
      <w:r w:rsidRPr="00C8678F">
        <w:rPr>
          <w:lang w:val="en-CA"/>
        </w:rPr>
        <w:t>Install flashings, closure components, and transition accessories in accordance with manufacturer written instructions.</w:t>
      </w:r>
    </w:p>
    <w:p w14:paraId="5E976230" w14:textId="53B0952F" w:rsidR="009C3FE1" w:rsidRDefault="009C3FE1" w:rsidP="00344277">
      <w:pPr>
        <w:pStyle w:val="VSLevel4"/>
      </w:pPr>
      <w:r w:rsidRPr="00C8678F">
        <w:rPr>
          <w:lang w:val="en-CA"/>
        </w:rPr>
        <w:t>Install thermal isolation materials, separators, and nonconductive spacers where required to prevent galvanic action between dissimilar materials.</w:t>
      </w:r>
    </w:p>
    <w:p w14:paraId="12AA35C9" w14:textId="5AA6C18A" w:rsidR="009C3FE1" w:rsidRDefault="009C3FE1" w:rsidP="00344277">
      <w:pPr>
        <w:pStyle w:val="VSLevel4"/>
      </w:pPr>
      <w:r w:rsidRPr="00C8678F">
        <w:rPr>
          <w:lang w:val="en-CA"/>
        </w:rPr>
        <w:t>Install interface membranes</w:t>
      </w:r>
      <w:r w:rsidR="009F2069">
        <w:rPr>
          <w:lang w:val="en-CA"/>
        </w:rPr>
        <w:t xml:space="preserve">, </w:t>
      </w:r>
      <w:r w:rsidR="009F2069" w:rsidRPr="00C8678F">
        <w:rPr>
          <w:lang w:val="en-CA"/>
        </w:rPr>
        <w:t>insulation materials</w:t>
      </w:r>
      <w:r w:rsidR="009F2069">
        <w:rPr>
          <w:lang w:val="en-CA"/>
        </w:rPr>
        <w:t xml:space="preserve">, </w:t>
      </w:r>
      <w:r w:rsidRPr="00C8678F">
        <w:rPr>
          <w:lang w:val="en-CA"/>
        </w:rPr>
        <w:t>and transition materials in accordance with manufacturer written instructions.</w:t>
      </w:r>
    </w:p>
    <w:p w14:paraId="2A876544" w14:textId="18C4D51E" w:rsidR="009C3FE1" w:rsidRDefault="009C3FE1" w:rsidP="006709FA">
      <w:pPr>
        <w:pStyle w:val="VSLevel3"/>
        <w:keepNext/>
      </w:pPr>
      <w:r w:rsidRPr="00C8678F">
        <w:rPr>
          <w:lang w:val="en-CA"/>
        </w:rPr>
        <w:t>Finishing and Completion:</w:t>
      </w:r>
    </w:p>
    <w:p w14:paraId="3FF96F45" w14:textId="138B0717" w:rsidR="009C3FE1" w:rsidRDefault="009C3FE1" w:rsidP="006709FA">
      <w:pPr>
        <w:pStyle w:val="VSLevel4"/>
        <w:keepNext/>
      </w:pPr>
      <w:r w:rsidRPr="00C8678F">
        <w:rPr>
          <w:lang w:val="en-CA"/>
        </w:rPr>
        <w:t>Repair or replace damaged components, gaskets, finishes, and interface materials before completion of Work.</w:t>
      </w:r>
    </w:p>
    <w:p w14:paraId="13BE4D07" w14:textId="5CD64DF2" w:rsidR="009C3FE1" w:rsidRDefault="009C3FE1" w:rsidP="00344277">
      <w:pPr>
        <w:pStyle w:val="VSLevel4"/>
      </w:pPr>
      <w:r w:rsidRPr="00C8678F">
        <w:rPr>
          <w:lang w:val="en-CA"/>
        </w:rPr>
        <w:t>Clean exposed surfaces affected by installation activities in accordance with manufacturer written instructions.</w:t>
      </w:r>
    </w:p>
    <w:p w14:paraId="6F6D5CD8" w14:textId="4216384F" w:rsidR="009C3FE1" w:rsidRDefault="009C3FE1" w:rsidP="00344277">
      <w:pPr>
        <w:pStyle w:val="VSLevel4"/>
      </w:pPr>
      <w:r w:rsidRPr="00C8678F">
        <w:rPr>
          <w:lang w:val="en-CA"/>
        </w:rPr>
        <w:t>Protect completed fabricated dry-gasketed wall panel assemblies from damage during subsequent construction activities.</w:t>
      </w:r>
    </w:p>
    <w:bookmarkEnd w:id="21"/>
    <w:bookmarkEnd w:id="22"/>
    <w:bookmarkEnd w:id="23"/>
    <w:p w14:paraId="460DCC25" w14:textId="6039F9ED" w:rsidR="00DB1CE5" w:rsidRPr="00DB1CE5" w:rsidRDefault="00DB1CE5" w:rsidP="004056AA">
      <w:pPr>
        <w:pStyle w:val="VSLevel2"/>
        <w:keepLines/>
      </w:pPr>
      <w:r w:rsidRPr="00DB1CE5">
        <w:t>FIELD QUALITY CONTROL</w:t>
      </w:r>
    </w:p>
    <w:p w14:paraId="7189E52B" w14:textId="5545439F" w:rsidR="004056AA" w:rsidRDefault="004056AA" w:rsidP="000C071A">
      <w:pPr>
        <w:pStyle w:val="VSLevel3"/>
        <w:keepNext/>
      </w:pPr>
      <w:r w:rsidRPr="00172001">
        <w:t>Installer Field Verification:</w:t>
      </w:r>
    </w:p>
    <w:p w14:paraId="230D6254" w14:textId="5A4B4BD9" w:rsidR="004056AA" w:rsidRDefault="004056AA" w:rsidP="004056AA">
      <w:pPr>
        <w:pStyle w:val="VSLevel4"/>
      </w:pPr>
      <w:r w:rsidRPr="00172001">
        <w:t>Ensure fixing patterns, anchor locations, and attachment methods comply with reviewed Shop Drawings and manufacturer requirements.</w:t>
      </w:r>
    </w:p>
    <w:p w14:paraId="3C6FD247" w14:textId="3B61A9EB" w:rsidR="004056AA" w:rsidRDefault="004056AA" w:rsidP="004056AA">
      <w:pPr>
        <w:pStyle w:val="VSLevel4"/>
      </w:pPr>
      <w:r w:rsidRPr="00172001">
        <w:t>Inspect fabricated dry-gasketed wall panel assemblies for proper seating, alignment, and secure attachment throughout installation.</w:t>
      </w:r>
    </w:p>
    <w:p w14:paraId="1E50CC31" w14:textId="729DC7CD" w:rsidR="004056AA" w:rsidRDefault="004056AA" w:rsidP="004056AA">
      <w:pPr>
        <w:pStyle w:val="VSLevel4"/>
      </w:pPr>
      <w:r w:rsidRPr="00172001">
        <w:t>Confirm drainage pathways, ventilation provisions, and internal water management components remain continuous and unobstructed.</w:t>
      </w:r>
    </w:p>
    <w:p w14:paraId="141EB42F" w14:textId="2A55D1A6" w:rsidR="004056AA" w:rsidRDefault="004056AA" w:rsidP="004056AA">
      <w:pPr>
        <w:pStyle w:val="VSLevel4"/>
      </w:pPr>
      <w:r w:rsidRPr="00172001">
        <w:t>Evaluate installed components for damage, distortion, or irregularities affecting system performance or appearance.</w:t>
      </w:r>
    </w:p>
    <w:p w14:paraId="21423B40" w14:textId="0EF2C1D5" w:rsidR="004056AA" w:rsidRDefault="004056AA" w:rsidP="004056AA">
      <w:pPr>
        <w:pStyle w:val="VSLevel4"/>
      </w:pPr>
      <w:r w:rsidRPr="00172001">
        <w:t>Review installation of flashings, closures, transition materials, and interface components for secure attachment and continuity.</w:t>
      </w:r>
    </w:p>
    <w:p w14:paraId="4E0E29B8" w14:textId="512CC689" w:rsidR="004056AA" w:rsidRDefault="004056AA" w:rsidP="004056AA">
      <w:pPr>
        <w:pStyle w:val="VSLevel4"/>
      </w:pPr>
      <w:r w:rsidRPr="00172001">
        <w:t>Confirm operable fenestration components function smoothly and maintain proper alignment and gasket contact.</w:t>
      </w:r>
    </w:p>
    <w:p w14:paraId="018A51B3" w14:textId="532B790C" w:rsidR="00EA15B8" w:rsidRPr="00EA15B8" w:rsidRDefault="00EA15B8" w:rsidP="00EA15B8">
      <w:pPr>
        <w:pStyle w:val="VSLevel2"/>
      </w:pPr>
      <w:r w:rsidRPr="00EA15B8">
        <w:t>ADJUSTMENT AND DEMONSTRATION</w:t>
      </w:r>
    </w:p>
    <w:p w14:paraId="5E25BC43" w14:textId="064F4451" w:rsidR="00395D7E" w:rsidRPr="00DF0FF5" w:rsidRDefault="00395D7E" w:rsidP="00DF0FF5">
      <w:pPr>
        <w:pStyle w:val="StandardSpecNote"/>
      </w:pPr>
      <w:r w:rsidRPr="00DF0FF5">
        <w:t>ENNOVA SPEC NOTE: Retain this article only when the system includes operable components requiring post installation adjustment or demonstration. Delete this article when products in this Section contain no operable features.</w:t>
      </w:r>
    </w:p>
    <w:p w14:paraId="2D81613E" w14:textId="2A84C9F2" w:rsidR="00B17E14" w:rsidRPr="00395D7E" w:rsidRDefault="00B17E14" w:rsidP="00EA15B8">
      <w:pPr>
        <w:pStyle w:val="VSLevel3"/>
      </w:pPr>
      <w:r w:rsidRPr="00395D7E">
        <w:t>Adjustment:</w:t>
      </w:r>
    </w:p>
    <w:p w14:paraId="0945AA6E" w14:textId="11C6A0AC" w:rsidR="00395D7E" w:rsidRPr="00395D7E" w:rsidRDefault="00395D7E" w:rsidP="00B17E14">
      <w:pPr>
        <w:pStyle w:val="VSLevel4"/>
      </w:pPr>
      <w:r w:rsidRPr="00395D7E">
        <w:rPr>
          <w:lang w:val="en-CA"/>
        </w:rPr>
        <w:t>Adjust operable components integrated within fabricated dry-gasketed wall panel assemblies, including operable fenestration components, to ensure smooth operation, proper alignment, and full engagement of hardware following installation.</w:t>
      </w:r>
    </w:p>
    <w:p w14:paraId="551A108A" w14:textId="78975B6D" w:rsidR="00395D7E" w:rsidRPr="00395D7E" w:rsidRDefault="00395D7E" w:rsidP="00B17E14">
      <w:pPr>
        <w:pStyle w:val="VSLevel4"/>
      </w:pPr>
      <w:r w:rsidRPr="00395D7E">
        <w:rPr>
          <w:lang w:val="en-CA"/>
        </w:rPr>
        <w:t>Adjust operable sash, vents, and door assemblies to achieve uniform clearances, consistent reveal alignment, and proper contact with gaskets and weather seals.</w:t>
      </w:r>
    </w:p>
    <w:p w14:paraId="733A3463" w14:textId="6796F9C4" w:rsidR="00395D7E" w:rsidRPr="00395D7E" w:rsidRDefault="00395D7E" w:rsidP="00B17E14">
      <w:pPr>
        <w:pStyle w:val="VSLevel4"/>
      </w:pPr>
      <w:r w:rsidRPr="00395D7E">
        <w:rPr>
          <w:lang w:val="en-CA"/>
        </w:rPr>
        <w:lastRenderedPageBreak/>
        <w:t>Verify operation of locking, hinging, sliding, and operating mechanisms and adjust hardware as required to comply with manufacturer operational tolerances.</w:t>
      </w:r>
    </w:p>
    <w:p w14:paraId="53E82B55" w14:textId="47EF440B" w:rsidR="00395D7E" w:rsidRPr="00395D7E" w:rsidRDefault="00395D7E" w:rsidP="00B17E14">
      <w:pPr>
        <w:pStyle w:val="VSLevel4"/>
      </w:pPr>
      <w:r w:rsidRPr="00395D7E">
        <w:rPr>
          <w:lang w:val="en-CA"/>
        </w:rPr>
        <w:t>Adjust installed fabricated dry-gasketed wall panel assemblies to maintain alignment, joint consistency, and proper interface conditions following installation.</w:t>
      </w:r>
    </w:p>
    <w:p w14:paraId="777D28BE" w14:textId="5280150D" w:rsidR="00B17E14" w:rsidRPr="00395D7E" w:rsidRDefault="00B17E14" w:rsidP="00EA15B8">
      <w:pPr>
        <w:pStyle w:val="VSLevel3"/>
      </w:pPr>
      <w:r w:rsidRPr="00395D7E">
        <w:t>Demonstration:</w:t>
      </w:r>
    </w:p>
    <w:p w14:paraId="710980CD" w14:textId="71417098" w:rsidR="00395D7E" w:rsidRPr="00395D7E" w:rsidRDefault="00395D7E" w:rsidP="00B17E14">
      <w:pPr>
        <w:pStyle w:val="VSLevel4"/>
      </w:pPr>
      <w:r w:rsidRPr="00395D7E">
        <w:rPr>
          <w:lang w:val="en-CA"/>
        </w:rPr>
        <w:t>Demonstrate operation of operable components integrated within fabricated dry-gasketed wall panel assemblies to the Consultant or Owner’s representative upon request.</w:t>
      </w:r>
    </w:p>
    <w:p w14:paraId="3AC9DC8B" w14:textId="59C9D9CA" w:rsidR="00395D7E" w:rsidRPr="00395D7E" w:rsidRDefault="00395D7E" w:rsidP="00B17E14">
      <w:pPr>
        <w:pStyle w:val="VSLevel4"/>
      </w:pPr>
      <w:r w:rsidRPr="00395D7E">
        <w:rPr>
          <w:lang w:val="en-CA"/>
        </w:rPr>
        <w:t>Demonstration shall include opening, closing, locking, unlocking, and adjustment procedures for operable units.</w:t>
      </w:r>
    </w:p>
    <w:p w14:paraId="4AB77F8B" w14:textId="29D229AE" w:rsidR="00395D7E" w:rsidRPr="00395D7E" w:rsidRDefault="00395D7E" w:rsidP="00B17E14">
      <w:pPr>
        <w:pStyle w:val="VSLevel4"/>
      </w:pPr>
      <w:r w:rsidRPr="00395D7E">
        <w:rPr>
          <w:lang w:val="en-CA"/>
        </w:rPr>
        <w:t>Identify proper operating positions, normal operating resistance, and limitations associated with operable components integrated within fabricated dry-gasketed wall panel assemblies.</w:t>
      </w:r>
    </w:p>
    <w:p w14:paraId="54A26BDD" w14:textId="7804150A" w:rsidR="007F2F0F" w:rsidRPr="0071076F" w:rsidRDefault="007F2F0F" w:rsidP="00C26083">
      <w:pPr>
        <w:pStyle w:val="VSLevel2"/>
      </w:pPr>
      <w:r w:rsidRPr="0071076F">
        <w:t>CLEANING</w:t>
      </w:r>
    </w:p>
    <w:p w14:paraId="6BA0A75C" w14:textId="7A26A12B" w:rsidR="0086215F" w:rsidRDefault="002E1321" w:rsidP="00DF0FF5">
      <w:pPr>
        <w:pStyle w:val="StandardSpecNote"/>
      </w:pPr>
      <w:r>
        <w:t>ENNOVA</w:t>
      </w:r>
      <w:r w:rsidR="0086215F">
        <w:t xml:space="preserve"> </w:t>
      </w:r>
      <w:r w:rsidR="0086215F" w:rsidRPr="00C76F96">
        <w:t>SPEC NOTE: Retain all standard subparagraphs unless manufacturer-specific instructions require additional or modified cleaning procedures.</w:t>
      </w:r>
    </w:p>
    <w:p w14:paraId="7B29521D" w14:textId="5E93193A" w:rsidR="0086215F" w:rsidRDefault="002E1321" w:rsidP="00DF0FF5">
      <w:pPr>
        <w:pStyle w:val="StandardSpecNote"/>
      </w:pPr>
      <w:r>
        <w:t>ENNOVA</w:t>
      </w:r>
      <w:r w:rsidR="0086215F">
        <w:t xml:space="preserve"> </w:t>
      </w:r>
      <w:r w:rsidR="0086215F" w:rsidRPr="00C76F96">
        <w:t xml:space="preserve">SPEC NOTE: </w:t>
      </w:r>
      <w:r w:rsidR="0086215F" w:rsidRPr="00032044">
        <w:t xml:space="preserve">Edit the following </w:t>
      </w:r>
      <w:r w:rsidR="00835138">
        <w:t xml:space="preserve">two </w:t>
      </w:r>
      <w:r w:rsidR="0086215F" w:rsidRPr="00032044">
        <w:t>paragraph</w:t>
      </w:r>
      <w:r w:rsidR="00835138">
        <w:t>s</w:t>
      </w:r>
      <w:r w:rsidR="0086215F" w:rsidRPr="00032044">
        <w:t xml:space="preserve"> to make the required selections and remove square brackets indicated below.</w:t>
      </w:r>
    </w:p>
    <w:p w14:paraId="7610D4B9" w14:textId="1049D183" w:rsidR="007F2F0F" w:rsidRDefault="0086215F" w:rsidP="0086215F">
      <w:pPr>
        <w:pStyle w:val="VSLevel3"/>
      </w:pPr>
      <w:r w:rsidRPr="00C76F96">
        <w:t xml:space="preserve">Perform cleaning operations in accordance with manufacturer’s written instructions and </w:t>
      </w:r>
      <w:r>
        <w:t>[</w:t>
      </w:r>
      <w:r w:rsidRPr="00C76F96">
        <w:t>Division 01</w:t>
      </w:r>
      <w:r>
        <w:t>] [Section 01 74 00 Cleaning and Waste Management].</w:t>
      </w:r>
    </w:p>
    <w:p w14:paraId="23871B51" w14:textId="494C3DD0" w:rsidR="00835138" w:rsidRPr="0071076F" w:rsidRDefault="00D96605" w:rsidP="0086215F">
      <w:pPr>
        <w:pStyle w:val="VSLevel3"/>
      </w:pPr>
      <w:r w:rsidRPr="00D96605">
        <w:t>Clean all exposed surfaces before [Substantial Completion of the Work] [Ready-for-Takeover]. Repair damaged installed products where acceptable to the Consultant. Replace products that cannot be satisfactorily repaired. Responsibility for costs associated with repair or replacement shall be borne by the party responsible for causing the damage</w:t>
      </w:r>
      <w:r w:rsidR="00835138" w:rsidRPr="0071076F">
        <w:t>.</w:t>
      </w:r>
    </w:p>
    <w:p w14:paraId="6695BF2A" w14:textId="77777777" w:rsidR="00CB45B6" w:rsidRDefault="00CB45B6" w:rsidP="00CB45B6">
      <w:pPr>
        <w:pStyle w:val="VSLevel3"/>
      </w:pPr>
      <w:r w:rsidRPr="00C76F96">
        <w:t>Use cleaning materials and methods recommended by the manufacturer to avoid damage, discoloration, or reduction of performance</w:t>
      </w:r>
      <w:r>
        <w:t xml:space="preserve"> or durability</w:t>
      </w:r>
      <w:r w:rsidRPr="00C76F96">
        <w:t>.</w:t>
      </w:r>
    </w:p>
    <w:p w14:paraId="210D3636" w14:textId="19D3AC37" w:rsidR="003519AD" w:rsidRPr="003519AD" w:rsidRDefault="00CB45B6" w:rsidP="00CB45B6">
      <w:pPr>
        <w:pStyle w:val="VSLevel3"/>
      </w:pPr>
      <w:r w:rsidRPr="00C76F96">
        <w:t>Do not use solvents, abrasives, or tools that may mar, scratch, or otherwise impair the surface</w:t>
      </w:r>
      <w:r>
        <w:t xml:space="preserve"> of </w:t>
      </w:r>
      <w:r w:rsidRPr="00795DB8">
        <w:t>fabricated dry-gasketed wall panel assemblies</w:t>
      </w:r>
      <w:r>
        <w:t>.</w:t>
      </w:r>
    </w:p>
    <w:p w14:paraId="74B5B061" w14:textId="73B60C0C" w:rsidR="003519AD" w:rsidRDefault="003519AD" w:rsidP="0086215F">
      <w:pPr>
        <w:pStyle w:val="VSLevel3"/>
      </w:pPr>
      <w:r w:rsidRPr="002F6AEA">
        <w:rPr>
          <w:lang w:val="en-CA"/>
        </w:rPr>
        <w:t>Interim Cleaning</w:t>
      </w:r>
      <w:r>
        <w:rPr>
          <w:lang w:val="en-CA"/>
        </w:rPr>
        <w:t>:</w:t>
      </w:r>
    </w:p>
    <w:p w14:paraId="1D4E555B" w14:textId="0913BBD4" w:rsidR="003519AD" w:rsidRDefault="003519AD" w:rsidP="003519AD">
      <w:pPr>
        <w:pStyle w:val="VSLevel4"/>
      </w:pPr>
      <w:r w:rsidRPr="002F6AEA">
        <w:rPr>
          <w:lang w:val="en-CA"/>
        </w:rPr>
        <w:t xml:space="preserve">Remove debris and unused materials from work areas </w:t>
      </w:r>
      <w:r w:rsidR="00152DC4" w:rsidRPr="002F6AEA">
        <w:rPr>
          <w:lang w:val="en-CA"/>
        </w:rPr>
        <w:t>daily</w:t>
      </w:r>
      <w:r w:rsidRPr="002F6AEA">
        <w:rPr>
          <w:lang w:val="en-CA"/>
        </w:rPr>
        <w:t xml:space="preserve"> during installation of fabricated dry-gasketed wall panel assemblies.</w:t>
      </w:r>
    </w:p>
    <w:p w14:paraId="20EBBB19" w14:textId="249334E0" w:rsidR="003519AD" w:rsidRDefault="003519AD" w:rsidP="003519AD">
      <w:pPr>
        <w:pStyle w:val="VSLevel4"/>
      </w:pPr>
      <w:r w:rsidRPr="002F6AEA">
        <w:rPr>
          <w:lang w:val="en-CA"/>
        </w:rPr>
        <w:t>Maintain fabricated dry-gasketed wall panel assemblies free of dirt, staining, moisture accumulation, and construction contaminants during installation activities.</w:t>
      </w:r>
    </w:p>
    <w:p w14:paraId="47CAC105" w14:textId="232362B0" w:rsidR="003519AD" w:rsidRDefault="003519AD" w:rsidP="003519AD">
      <w:pPr>
        <w:pStyle w:val="VSLevel4"/>
      </w:pPr>
      <w:r w:rsidRPr="002F6AEA">
        <w:rPr>
          <w:lang w:val="en-CA"/>
        </w:rPr>
        <w:t>Prevent accumulation of debris within panel joints, gasket interfaces, drainage pathways, and adjacent construction interfaces.</w:t>
      </w:r>
    </w:p>
    <w:p w14:paraId="7F6A347F" w14:textId="5DAF7586" w:rsidR="003519AD" w:rsidRDefault="003519AD" w:rsidP="0086215F">
      <w:pPr>
        <w:pStyle w:val="VSLevel3"/>
      </w:pPr>
      <w:r w:rsidRPr="002F6AEA">
        <w:rPr>
          <w:lang w:val="en-CA"/>
        </w:rPr>
        <w:t>Final Cleaning</w:t>
      </w:r>
      <w:r>
        <w:rPr>
          <w:lang w:val="en-CA"/>
        </w:rPr>
        <w:t>:</w:t>
      </w:r>
    </w:p>
    <w:p w14:paraId="744967A5" w14:textId="56CE996E" w:rsidR="003519AD" w:rsidRDefault="003519AD" w:rsidP="003519AD">
      <w:pPr>
        <w:pStyle w:val="VSLevel4"/>
      </w:pPr>
      <w:r w:rsidRPr="002F6AEA">
        <w:rPr>
          <w:lang w:val="en-CA"/>
        </w:rPr>
        <w:t>Clean installed fabricated dry-gasketed wall panel assemblies to remove marks, dirt, fingerprints, temporary markings, and construction related residue prior to handover.</w:t>
      </w:r>
    </w:p>
    <w:p w14:paraId="6F7C80A4" w14:textId="782F830F" w:rsidR="003519AD" w:rsidRDefault="003519AD" w:rsidP="003519AD">
      <w:pPr>
        <w:pStyle w:val="VSLevel4"/>
      </w:pPr>
      <w:r w:rsidRPr="002F6AEA">
        <w:rPr>
          <w:lang w:val="en-CA"/>
        </w:rPr>
        <w:t>Leave exposed surfaces of fabricated dry-gasketed wall panel assemblies clean and acceptable to the Consultant.</w:t>
      </w:r>
    </w:p>
    <w:p w14:paraId="3178E62B" w14:textId="77777777" w:rsidR="008648EF" w:rsidRDefault="008648EF" w:rsidP="008648EF">
      <w:pPr>
        <w:pStyle w:val="VSLevel3"/>
        <w:keepLines w:val="0"/>
        <w:widowControl w:val="0"/>
      </w:pPr>
      <w:r w:rsidRPr="0071076F">
        <w:t>Waste Management and Disposal:</w:t>
      </w:r>
    </w:p>
    <w:p w14:paraId="0622CD53" w14:textId="77777777" w:rsidR="008648EF" w:rsidRPr="00DF0FF5" w:rsidRDefault="008648EF" w:rsidP="00DF0FF5">
      <w:pPr>
        <w:pStyle w:val="StandardSpecNote"/>
      </w:pPr>
      <w:r w:rsidRPr="00DF0FF5">
        <w:lastRenderedPageBreak/>
        <w:t>PrimeFab SPEC NOTE: Edit the following two paragraphs to make the required selections and remove square brackets indicated below.</w:t>
      </w:r>
    </w:p>
    <w:p w14:paraId="002BAA7E" w14:textId="77777777" w:rsidR="008648EF" w:rsidRDefault="008648EF" w:rsidP="008648EF">
      <w:pPr>
        <w:pStyle w:val="VSLevel4"/>
      </w:pPr>
      <w:r w:rsidRPr="00964100">
        <w:t xml:space="preserve">Sort waste for reuse, recycling, or disposal in accordance with </w:t>
      </w:r>
      <w:r>
        <w:t>[</w:t>
      </w:r>
      <w:r w:rsidRPr="00964100">
        <w:t>Division 01</w:t>
      </w:r>
      <w:r>
        <w:t>]</w:t>
      </w:r>
      <w:r w:rsidRPr="00964100">
        <w:t xml:space="preserve"> </w:t>
      </w:r>
      <w:r>
        <w:t>[</w:t>
      </w:r>
      <w:r w:rsidRPr="00964100">
        <w:t xml:space="preserve">Section 01 74 </w:t>
      </w:r>
      <w:r>
        <w:t xml:space="preserve">19 </w:t>
      </w:r>
      <w:r w:rsidRPr="009E0068">
        <w:rPr>
          <w:lang w:val="en-CA"/>
        </w:rPr>
        <w:t>Construction Waste Management and Disposal</w:t>
      </w:r>
      <w:r>
        <w:t>]</w:t>
      </w:r>
      <w:r w:rsidRPr="00964100">
        <w:t>.</w:t>
      </w:r>
    </w:p>
    <w:p w14:paraId="4E7C87EC" w14:textId="515E2BD3" w:rsidR="ABFFABFF" w:rsidRDefault="ABFFABFF" w:rsidP="00C26083">
      <w:pPr>
        <w:pStyle w:val="VSLevel2"/>
      </w:pPr>
      <w:r>
        <w:t>PROTECTION</w:t>
      </w:r>
    </w:p>
    <w:p w14:paraId="2665363C" w14:textId="2608241A" w:rsidR="00835138" w:rsidRPr="00DF0FF5" w:rsidRDefault="002E1321" w:rsidP="00DF0FF5">
      <w:pPr>
        <w:pStyle w:val="StandardSpecNote"/>
      </w:pPr>
      <w:r w:rsidRPr="00DF0FF5">
        <w:t>ENNOVA</w:t>
      </w:r>
      <w:r w:rsidR="00835138" w:rsidRPr="00DF0FF5">
        <w:t xml:space="preserve"> SPEC NOTE: This article defines the protection requirements necessary to preserve the condition and performance of installed products specified until final acceptance.</w:t>
      </w:r>
    </w:p>
    <w:p w14:paraId="46A67EC5" w14:textId="2748CBA7" w:rsidR="00835138" w:rsidRPr="00DF0FF5" w:rsidRDefault="002E1321" w:rsidP="00DF0FF5">
      <w:pPr>
        <w:pStyle w:val="StandardSpecNote"/>
      </w:pPr>
      <w:r w:rsidRPr="00DF0FF5">
        <w:t>ENNOVA</w:t>
      </w:r>
      <w:r w:rsidR="00835138" w:rsidRPr="00DF0FF5">
        <w:t xml:space="preserve"> SPEC NOTE: Protection measures are critical to warranty validation and should remain in place until the Consultant and manufacturer confirm completion of post-installation inspections.</w:t>
      </w:r>
    </w:p>
    <w:p w14:paraId="57C5F6CF" w14:textId="34D9C638" w:rsidR="003519AD" w:rsidRDefault="003519AD" w:rsidP="00C26083">
      <w:pPr>
        <w:pStyle w:val="VSLevel3"/>
      </w:pPr>
      <w:r w:rsidRPr="002F6AEA">
        <w:rPr>
          <w:lang w:val="en-CA"/>
        </w:rPr>
        <w:t>Protect completed fabricated dry-gasketed wall panel assemblies and related materials from damage, defacement, and contamination during subsequent construction operations.</w:t>
      </w:r>
    </w:p>
    <w:p w14:paraId="1AEA7A5D" w14:textId="251FA84B" w:rsidR="003519AD" w:rsidRDefault="003519AD" w:rsidP="00C26083">
      <w:pPr>
        <w:pStyle w:val="VSLevel3"/>
      </w:pPr>
      <w:r w:rsidRPr="002F6AEA">
        <w:rPr>
          <w:lang w:val="en-CA"/>
        </w:rPr>
        <w:t>Prevent impact, abrasion, loading, and contact conditions that could distort, damage, or stain fabricated dry-gasketed wall panel assemblies.</w:t>
      </w:r>
    </w:p>
    <w:p w14:paraId="72705D27" w14:textId="48AF24B0" w:rsidR="003519AD" w:rsidRDefault="003519AD" w:rsidP="00296B73">
      <w:pPr>
        <w:pStyle w:val="VSLevel3"/>
      </w:pPr>
      <w:r w:rsidRPr="002F6AEA">
        <w:rPr>
          <w:lang w:val="en-CA"/>
        </w:rPr>
        <w:t>Provide temporary coverings to protect fabricated dry-gasketed wall panel assemblies from construction related damage, moisture intrusion, and contamination.</w:t>
      </w:r>
    </w:p>
    <w:p w14:paraId="6A8D1D3B" w14:textId="7DA203B6" w:rsidR="003519AD" w:rsidRDefault="003519AD" w:rsidP="003519AD">
      <w:pPr>
        <w:pStyle w:val="VSLevel4"/>
      </w:pPr>
      <w:r w:rsidRPr="002F6AEA">
        <w:rPr>
          <w:lang w:val="en-CA"/>
        </w:rPr>
        <w:t>Maintain protective coverings at panel surfaces, joints, fenestration components, and interface conditions until risk of damage from ongoing construction activities has passed.</w:t>
      </w:r>
    </w:p>
    <w:p w14:paraId="6C366C14" w14:textId="1BE2ADA7" w:rsidR="003519AD" w:rsidRDefault="003519AD" w:rsidP="003519AD">
      <w:pPr>
        <w:pStyle w:val="VSLevel3"/>
        <w:keepNext/>
      </w:pPr>
      <w:r w:rsidRPr="002F6AEA">
        <w:rPr>
          <w:lang w:val="en-CA"/>
        </w:rPr>
        <w:t>Environmental Control</w:t>
      </w:r>
      <w:r>
        <w:rPr>
          <w:lang w:val="en-CA"/>
        </w:rPr>
        <w:t>:</w:t>
      </w:r>
    </w:p>
    <w:p w14:paraId="034B9574" w14:textId="3464116D" w:rsidR="003519AD" w:rsidRDefault="003519AD" w:rsidP="003519AD">
      <w:pPr>
        <w:pStyle w:val="VSLevel4"/>
        <w:keepNext/>
      </w:pPr>
      <w:r w:rsidRPr="002F6AEA">
        <w:rPr>
          <w:lang w:val="en-CA"/>
        </w:rPr>
        <w:t>Protect fabricated dry-gasketed wall panel assemblies from exposure to moisture, dirt, standing water, and construction debris that may affect appearance or performance.</w:t>
      </w:r>
    </w:p>
    <w:p w14:paraId="78F6AF2D" w14:textId="07793864" w:rsidR="003519AD" w:rsidRDefault="003519AD" w:rsidP="003519AD">
      <w:pPr>
        <w:pStyle w:val="VSLevel4"/>
      </w:pPr>
      <w:r w:rsidRPr="002F6AEA">
        <w:rPr>
          <w:lang w:val="en-CA"/>
        </w:rPr>
        <w:t>Maintain conditions that prevent accumulation of water, debris, or contaminants within panel joints, gasket interfaces, drainage pathways, and adjacent assemblies.</w:t>
      </w:r>
    </w:p>
    <w:p w14:paraId="20F4D565" w14:textId="581A2A29" w:rsidR="00835138" w:rsidRDefault="00835138" w:rsidP="00C26083">
      <w:pPr>
        <w:pStyle w:val="VSLevel3"/>
      </w:pPr>
      <w:r w:rsidRPr="00C76F96">
        <w:t>Damage Repair and Restoration:</w:t>
      </w:r>
    </w:p>
    <w:p w14:paraId="75600D02" w14:textId="77777777" w:rsidR="00835138" w:rsidRDefault="00835138" w:rsidP="00835138">
      <w:pPr>
        <w:pStyle w:val="VSLevel4"/>
      </w:pPr>
      <w:r w:rsidRPr="00C76F96">
        <w:t>Inspect protected work periodically to confirm condition of coverings and protection measures.</w:t>
      </w:r>
    </w:p>
    <w:p w14:paraId="00E0039C" w14:textId="72356B1C" w:rsidR="00835138" w:rsidRDefault="00D96605" w:rsidP="00835138">
      <w:pPr>
        <w:pStyle w:val="VSLevel4"/>
      </w:pPr>
      <w:r w:rsidRPr="00D96605">
        <w:t>Immediately repair or replace materials showing signs of damage, staining, or deterioration. Responsibility for costs associated with repair or replacement shall be borne by the party responsible for causing the damage</w:t>
      </w:r>
      <w:r w:rsidR="00835138" w:rsidRPr="00C76F96">
        <w:t>.</w:t>
      </w:r>
    </w:p>
    <w:p w14:paraId="24982577" w14:textId="065AFA3A" w:rsidR="00835138" w:rsidRDefault="00D96605" w:rsidP="00835138">
      <w:pPr>
        <w:pStyle w:val="VSLevel4"/>
      </w:pPr>
      <w:r w:rsidRPr="00D96605">
        <w:t>Do not remove protection until final inspection and acceptance by the Consultant. Restore adjacent Work affected by damage resulting from inadequate protection measures, with responsibility for corrective Work assigned to the party responsible for the damage</w:t>
      </w:r>
      <w:r w:rsidR="00835138" w:rsidRPr="00C76F96">
        <w:t>.</w:t>
      </w:r>
    </w:p>
    <w:p w14:paraId="3BE6E98C" w14:textId="77777777" w:rsidR="00A17957" w:rsidRDefault="004123B5" w:rsidP="00BE2AB2">
      <w:pPr>
        <w:pStyle w:val="EndofSection"/>
      </w:pPr>
      <w:r>
        <w:t>END OF SECTION</w:t>
      </w:r>
    </w:p>
    <w:sectPr w:rsidR="00A17957">
      <w:headerReference w:type="even" r:id="rId11"/>
      <w:headerReference w:type="default" r:id="rId12"/>
      <w:footerReference w:type="even" r:id="rId13"/>
      <w:footerReference w:type="default" r:id="rId14"/>
      <w:headerReference w:type="first" r:id="rId15"/>
      <w:footerReference w:type="first" r:id="rId16"/>
      <w:type w:val="continuous"/>
      <w:pgSz w:w="12240" w:h="15840" w:code="1"/>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D2BA1" w14:textId="77777777" w:rsidR="00D44E79" w:rsidRDefault="00D44E79" w:rsidP="ABFFABFF">
      <w:r>
        <w:separator/>
      </w:r>
    </w:p>
  </w:endnote>
  <w:endnote w:type="continuationSeparator" w:id="0">
    <w:p w14:paraId="06AB279C" w14:textId="77777777" w:rsidR="00D44E79" w:rsidRDefault="00D44E79" w:rsidP="ABFFAB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8F3BC" w14:textId="77777777" w:rsidR="00CE5DC1" w:rsidRDefault="00CE5D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51E23" w14:textId="77777777" w:rsidR="00CE5DC1" w:rsidRDefault="00CE5D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5AF24" w14:textId="77777777" w:rsidR="00CE5DC1" w:rsidRDefault="00CE5D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AA8B8" w14:textId="77777777" w:rsidR="00D44E79" w:rsidRDefault="00D44E79" w:rsidP="ABFFABFF">
      <w:r>
        <w:separator/>
      </w:r>
    </w:p>
  </w:footnote>
  <w:footnote w:type="continuationSeparator" w:id="0">
    <w:p w14:paraId="25ACCEDC" w14:textId="77777777" w:rsidR="00D44E79" w:rsidRDefault="00D44E79" w:rsidP="ABFFAB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136D1" w14:textId="77777777" w:rsidR="00CE5DC1" w:rsidRDefault="00CE5D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9A1C3" w14:textId="1DB82EDC" w:rsidR="005E44E4" w:rsidRPr="00D84A1E" w:rsidRDefault="00C036AC" w:rsidP="00AF5AFE">
    <w:pPr>
      <w:pBdr>
        <w:bottom w:val="single" w:sz="4" w:space="1" w:color="auto"/>
      </w:pBdr>
      <w:tabs>
        <w:tab w:val="right" w:pos="9360"/>
      </w:tabs>
      <w:rPr>
        <w:rStyle w:val="HeaderVSPECS"/>
        <w:b/>
      </w:rPr>
    </w:pPr>
    <w:r>
      <w:rPr>
        <w:rFonts w:cs="Arial"/>
        <w:b/>
        <w:sz w:val="20"/>
      </w:rPr>
      <w:fldChar w:fldCharType="begin" w:fldLock="1"/>
    </w:r>
    <w:r>
      <w:rPr>
        <w:rFonts w:cs="Arial"/>
        <w:b/>
        <w:sz w:val="20"/>
      </w:rPr>
      <w:instrText xml:space="preserve"> DOCPROPERTY UserField1 </w:instrText>
    </w:r>
    <w:r>
      <w:rPr>
        <w:rFonts w:cs="Arial"/>
        <w:b/>
        <w:sz w:val="20"/>
      </w:rPr>
      <w:fldChar w:fldCharType="separate"/>
    </w:r>
    <w:r w:rsidR="00C466B2">
      <w:rPr>
        <w:rFonts w:cs="Arial"/>
        <w:b/>
        <w:sz w:val="20"/>
      </w:rPr>
      <w:t>ENNOVA Facades Inc.</w:t>
    </w:r>
    <w:r>
      <w:rPr>
        <w:rFonts w:cs="Arial"/>
        <w:b/>
        <w:sz w:val="20"/>
      </w:rPr>
      <w:fldChar w:fldCharType="end"/>
    </w:r>
    <w:r w:rsidR="005E44E4" w:rsidRPr="00D84A1E">
      <w:rPr>
        <w:rFonts w:cs="Arial"/>
        <w:b/>
        <w:sz w:val="20"/>
      </w:rPr>
      <w:tab/>
    </w:r>
    <w:r w:rsidR="005E44E4" w:rsidRPr="00D84A1E">
      <w:rPr>
        <w:rStyle w:val="HeaderVSPECS"/>
        <w:b/>
        <w:caps w:val="0"/>
      </w:rPr>
      <w:t xml:space="preserve">Section </w:t>
    </w:r>
    <w:r w:rsidR="005E44E4" w:rsidRPr="00D84A1E">
      <w:rPr>
        <w:rStyle w:val="HeaderVSPECS"/>
        <w:b/>
      </w:rPr>
      <w:fldChar w:fldCharType="begin" w:fldLock="1"/>
    </w:r>
    <w:r w:rsidR="005E44E4" w:rsidRPr="00D84A1E">
      <w:rPr>
        <w:rStyle w:val="HeaderVSPECS"/>
        <w:b/>
      </w:rPr>
      <w:instrText xml:space="preserve"> DOCPROPERTY SectionNumber </w:instrText>
    </w:r>
    <w:r w:rsidR="005E44E4" w:rsidRPr="00D84A1E">
      <w:rPr>
        <w:rStyle w:val="HeaderVSPECS"/>
        <w:b/>
      </w:rPr>
      <w:fldChar w:fldCharType="separate"/>
    </w:r>
    <w:r w:rsidR="00C466B2">
      <w:rPr>
        <w:rStyle w:val="HeaderVSPECS"/>
        <w:b/>
      </w:rPr>
      <w:t>08 47 00</w:t>
    </w:r>
    <w:r w:rsidR="005E44E4" w:rsidRPr="00D84A1E">
      <w:rPr>
        <w:rStyle w:val="HeaderVSPECS"/>
        <w:b/>
      </w:rPr>
      <w:fldChar w:fldCharType="end"/>
    </w:r>
  </w:p>
  <w:p w14:paraId="0A1FA38A" w14:textId="02056082" w:rsidR="005E44E4" w:rsidRPr="00D84A1E" w:rsidRDefault="00C036AC" w:rsidP="00AF5AFE">
    <w:pPr>
      <w:pBdr>
        <w:bottom w:val="single" w:sz="4" w:space="1" w:color="auto"/>
      </w:pBdr>
      <w:tabs>
        <w:tab w:val="right" w:pos="9360"/>
      </w:tabs>
      <w:rPr>
        <w:rFonts w:cs="Arial"/>
        <w:b/>
        <w:sz w:val="20"/>
      </w:rPr>
    </w:pPr>
    <w:r>
      <w:rPr>
        <w:rFonts w:cs="Arial"/>
        <w:b/>
        <w:sz w:val="20"/>
      </w:rPr>
      <w:fldChar w:fldCharType="begin" w:fldLock="1"/>
    </w:r>
    <w:r>
      <w:rPr>
        <w:rFonts w:cs="Arial"/>
        <w:b/>
        <w:sz w:val="20"/>
      </w:rPr>
      <w:instrText xml:space="preserve"> DOCPROPERTY UserField2 </w:instrText>
    </w:r>
    <w:r>
      <w:rPr>
        <w:rFonts w:cs="Arial"/>
        <w:b/>
        <w:sz w:val="20"/>
      </w:rPr>
      <w:fldChar w:fldCharType="separate"/>
    </w:r>
    <w:r w:rsidR="00C466B2">
      <w:rPr>
        <w:rFonts w:cs="Arial"/>
        <w:b/>
        <w:sz w:val="20"/>
      </w:rPr>
      <w:t>ENNVELOP ALU Wall System</w:t>
    </w:r>
    <w:r>
      <w:rPr>
        <w:rFonts w:cs="Arial"/>
        <w:b/>
        <w:sz w:val="20"/>
      </w:rPr>
      <w:fldChar w:fldCharType="end"/>
    </w:r>
    <w:r w:rsidR="005E44E4" w:rsidRPr="00D84A1E">
      <w:rPr>
        <w:rFonts w:cs="Arial"/>
        <w:b/>
        <w:sz w:val="20"/>
      </w:rPr>
      <w:tab/>
    </w:r>
    <w:r w:rsidR="00835232">
      <w:rPr>
        <w:rFonts w:cs="Arial"/>
        <w:b/>
        <w:sz w:val="20"/>
      </w:rPr>
      <w:fldChar w:fldCharType="begin" w:fldLock="1"/>
    </w:r>
    <w:r w:rsidR="00835232">
      <w:rPr>
        <w:rFonts w:cs="Arial"/>
        <w:b/>
        <w:sz w:val="20"/>
      </w:rPr>
      <w:instrText xml:space="preserve"> DOCPROPERTY UserField5 </w:instrText>
    </w:r>
    <w:r w:rsidR="00835232">
      <w:rPr>
        <w:rFonts w:cs="Arial"/>
        <w:b/>
        <w:sz w:val="20"/>
      </w:rPr>
      <w:fldChar w:fldCharType="separate"/>
    </w:r>
    <w:r w:rsidR="00C466B2">
      <w:rPr>
        <w:rFonts w:cs="Arial"/>
        <w:b/>
        <w:sz w:val="20"/>
      </w:rPr>
      <w:t>Unitized Dry-Gasketed Wall Assemblies</w:t>
    </w:r>
    <w:r w:rsidR="00835232">
      <w:rPr>
        <w:rFonts w:cs="Arial"/>
        <w:b/>
        <w:sz w:val="20"/>
      </w:rPr>
      <w:fldChar w:fldCharType="end"/>
    </w:r>
  </w:p>
  <w:p w14:paraId="7AD1959C" w14:textId="57294D99" w:rsidR="005E44E4" w:rsidRPr="00D84A1E" w:rsidRDefault="00C036AC" w:rsidP="00AF5AFE">
    <w:pPr>
      <w:pBdr>
        <w:bottom w:val="single" w:sz="4" w:space="1" w:color="auto"/>
      </w:pBdr>
      <w:tabs>
        <w:tab w:val="right" w:pos="9360"/>
      </w:tabs>
      <w:rPr>
        <w:rFonts w:cs="Arial"/>
        <w:b/>
        <w:sz w:val="20"/>
      </w:rPr>
    </w:pPr>
    <w:r>
      <w:rPr>
        <w:rFonts w:cs="Arial"/>
        <w:b/>
        <w:sz w:val="20"/>
      </w:rPr>
      <w:fldChar w:fldCharType="begin" w:fldLock="1"/>
    </w:r>
    <w:r>
      <w:rPr>
        <w:rFonts w:cs="Arial"/>
        <w:b/>
        <w:sz w:val="20"/>
      </w:rPr>
      <w:instrText xml:space="preserve"> DOCPROPERTY UserField3 </w:instrText>
    </w:r>
    <w:r>
      <w:rPr>
        <w:rFonts w:cs="Arial"/>
        <w:b/>
        <w:sz w:val="20"/>
      </w:rPr>
      <w:fldChar w:fldCharType="separate"/>
    </w:r>
    <w:r w:rsidR="00C466B2">
      <w:rPr>
        <w:rFonts w:cs="Arial"/>
        <w:b/>
        <w:sz w:val="20"/>
      </w:rPr>
      <w:t>Sept 10, 2026 - VERIFIED - USA</w:t>
    </w:r>
    <w:r>
      <w:rPr>
        <w:rFonts w:cs="Arial"/>
        <w:b/>
        <w:sz w:val="20"/>
      </w:rPr>
      <w:fldChar w:fldCharType="end"/>
    </w:r>
    <w:r w:rsidR="005E44E4" w:rsidRPr="00D84A1E">
      <w:rPr>
        <w:rFonts w:cs="Arial"/>
        <w:b/>
        <w:sz w:val="20"/>
      </w:rPr>
      <w:tab/>
      <w:t xml:space="preserve">Page </w:t>
    </w:r>
    <w:r w:rsidR="005E44E4" w:rsidRPr="00D84A1E">
      <w:rPr>
        <w:rFonts w:cs="Arial"/>
        <w:b/>
        <w:sz w:val="20"/>
      </w:rPr>
      <w:fldChar w:fldCharType="begin"/>
    </w:r>
    <w:r w:rsidR="005E44E4" w:rsidRPr="00D84A1E">
      <w:rPr>
        <w:rFonts w:cs="Arial"/>
        <w:b/>
        <w:sz w:val="20"/>
      </w:rPr>
      <w:instrText xml:space="preserve"> PAGE   \* MERGEFORMAT </w:instrText>
    </w:r>
    <w:r w:rsidR="005E44E4" w:rsidRPr="00D84A1E">
      <w:rPr>
        <w:rFonts w:cs="Arial"/>
        <w:b/>
        <w:sz w:val="20"/>
      </w:rPr>
      <w:fldChar w:fldCharType="separate"/>
    </w:r>
    <w:r w:rsidR="005E44E4" w:rsidRPr="00D84A1E">
      <w:rPr>
        <w:rFonts w:cs="Arial"/>
        <w:b/>
        <w:sz w:val="20"/>
      </w:rPr>
      <w:t>1</w:t>
    </w:r>
    <w:r w:rsidR="005E44E4" w:rsidRPr="00D84A1E">
      <w:rPr>
        <w:rFonts w:cs="Arial"/>
        <w:b/>
        <w:sz w:val="20"/>
      </w:rPr>
      <w:fldChar w:fldCharType="end"/>
    </w:r>
    <w:r w:rsidR="005E44E4" w:rsidRPr="00D84A1E">
      <w:rPr>
        <w:rFonts w:cs="Arial"/>
        <w:b/>
        <w:sz w:val="20"/>
      </w:rPr>
      <w:t xml:space="preserve"> of </w:t>
    </w:r>
    <w:r w:rsidR="005E44E4" w:rsidRPr="00D84A1E">
      <w:rPr>
        <w:rFonts w:cs="Arial"/>
        <w:b/>
        <w:sz w:val="20"/>
      </w:rPr>
      <w:fldChar w:fldCharType="begin"/>
    </w:r>
    <w:r w:rsidR="005E44E4" w:rsidRPr="00D84A1E">
      <w:rPr>
        <w:rFonts w:cs="Arial"/>
        <w:b/>
        <w:sz w:val="20"/>
      </w:rPr>
      <w:instrText xml:space="preserve"> NUMPAGES  </w:instrText>
    </w:r>
    <w:r w:rsidR="005E44E4" w:rsidRPr="00D84A1E">
      <w:rPr>
        <w:rFonts w:cs="Arial"/>
        <w:b/>
        <w:sz w:val="20"/>
      </w:rPr>
      <w:fldChar w:fldCharType="separate"/>
    </w:r>
    <w:r w:rsidR="005E44E4" w:rsidRPr="00D84A1E">
      <w:rPr>
        <w:rFonts w:cs="Arial"/>
        <w:b/>
        <w:sz w:val="20"/>
      </w:rPr>
      <w:t>31</w:t>
    </w:r>
    <w:r w:rsidR="005E44E4" w:rsidRPr="00D84A1E">
      <w:rPr>
        <w:rFonts w:cs="Arial"/>
        <w:b/>
        <w:sz w:val="20"/>
      </w:rPr>
      <w:fldChar w:fldCharType="end"/>
    </w:r>
  </w:p>
  <w:p w14:paraId="3D2DAAFA" w14:textId="77777777" w:rsidR="005E44E4" w:rsidRDefault="005E44E4" w:rsidP="00AF5A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156ED" w14:textId="77777777" w:rsidR="00CE5DC1" w:rsidRDefault="00CE5D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D95E7988"/>
    <w:lvl w:ilvl="0">
      <w:start w:val="1"/>
      <w:numFmt w:val="decimal"/>
      <w:lvlText w:val="%1."/>
      <w:lvlJc w:val="left"/>
      <w:pPr>
        <w:tabs>
          <w:tab w:val="num" w:pos="720"/>
        </w:tabs>
        <w:ind w:left="720" w:hanging="360"/>
      </w:pPr>
    </w:lvl>
  </w:abstractNum>
  <w:abstractNum w:abstractNumId="1" w15:restartNumberingAfterBreak="0">
    <w:nsid w:val="FFFFFF81"/>
    <w:multiLevelType w:val="singleLevel"/>
    <w:tmpl w:val="D6F4FF28"/>
    <w:lvl w:ilvl="0">
      <w:start w:val="1"/>
      <w:numFmt w:val="bullet"/>
      <w:pStyle w:val="ListBullet4"/>
      <w:lvlText w:val=""/>
      <w:lvlJc w:val="left"/>
      <w:pPr>
        <w:tabs>
          <w:tab w:val="num" w:pos="360"/>
        </w:tabs>
        <w:ind w:left="360" w:hanging="360"/>
      </w:pPr>
      <w:rPr>
        <w:rFonts w:ascii="Symbol" w:hAnsi="Symbol" w:hint="default"/>
        <w:b w:val="0"/>
        <w:i w:val="0"/>
        <w:color w:val="0076CC"/>
        <w:sz w:val="28"/>
      </w:rPr>
    </w:lvl>
  </w:abstractNum>
  <w:abstractNum w:abstractNumId="2" w15:restartNumberingAfterBreak="0">
    <w:nsid w:val="00000001"/>
    <w:multiLevelType w:val="multilevel"/>
    <w:tmpl w:val="317CBC34"/>
    <w:name w:val="VisiSpecs_List"/>
    <w:lvl w:ilvl="0">
      <w:start w:val="1"/>
      <w:numFmt w:val="decimal"/>
      <w:lvlText w:val="%1 "/>
      <w:lvlJc w:val="left"/>
      <w:pPr>
        <w:tabs>
          <w:tab w:val="num" w:pos="864"/>
        </w:tabs>
        <w:ind w:left="864" w:hanging="864"/>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864"/>
        </w:tabs>
        <w:ind w:left="864" w:hanging="864"/>
      </w:pPr>
      <w:rPr>
        <w:rFonts w:hint="default"/>
        <w:b/>
        <w:i w:val="0"/>
      </w:rPr>
    </w:lvl>
    <w:lvl w:ilvl="2">
      <w:start w:val="1"/>
      <w:numFmt w:val="upperLetter"/>
      <w:lvlText w:val="%3."/>
      <w:lvlJc w:val="left"/>
      <w:pPr>
        <w:tabs>
          <w:tab w:val="num" w:pos="1440"/>
        </w:tabs>
        <w:ind w:left="1440" w:hanging="576"/>
      </w:pPr>
      <w:rPr>
        <w:rFonts w:hint="default"/>
      </w:rPr>
    </w:lvl>
    <w:lvl w:ilvl="3">
      <w:start w:val="1"/>
      <w:numFmt w:val="decimal"/>
      <w:lvlText w:val="%4."/>
      <w:lvlJc w:val="left"/>
      <w:pPr>
        <w:tabs>
          <w:tab w:val="num" w:pos="2016"/>
        </w:tabs>
        <w:ind w:left="2016" w:hanging="576"/>
      </w:pPr>
      <w:rPr>
        <w:rFonts w:hint="default"/>
      </w:rPr>
    </w:lvl>
    <w:lvl w:ilvl="4">
      <w:start w:val="1"/>
      <w:numFmt w:val="lowerLetter"/>
      <w:lvlText w:val="%5."/>
      <w:lvlJc w:val="left"/>
      <w:pPr>
        <w:tabs>
          <w:tab w:val="num" w:pos="2592"/>
        </w:tabs>
        <w:ind w:left="2592" w:hanging="576"/>
      </w:pPr>
      <w:rPr>
        <w:rFonts w:hint="default"/>
      </w:rPr>
    </w:lvl>
    <w:lvl w:ilvl="5">
      <w:start w:val="1"/>
      <w:numFmt w:val="decimal"/>
      <w:lvlText w:val="%6."/>
      <w:lvlJc w:val="left"/>
      <w:pPr>
        <w:tabs>
          <w:tab w:val="num" w:pos="3168"/>
        </w:tabs>
        <w:ind w:left="3168" w:hanging="576"/>
      </w:pPr>
      <w:rPr>
        <w:rFonts w:hint="default"/>
      </w:rPr>
    </w:lvl>
    <w:lvl w:ilvl="6">
      <w:start w:val="1"/>
      <w:numFmt w:val="decimal"/>
      <w:lvlText w:val="%7."/>
      <w:lvlJc w:val="left"/>
      <w:pPr>
        <w:tabs>
          <w:tab w:val="num" w:pos="3744"/>
        </w:tabs>
        <w:ind w:left="3744" w:hanging="576"/>
      </w:pPr>
      <w:rPr>
        <w:rFonts w:hint="default"/>
      </w:rPr>
    </w:lvl>
    <w:lvl w:ilvl="7">
      <w:start w:val="1"/>
      <w:numFmt w:val="decimal"/>
      <w:lvlText w:val="%8."/>
      <w:lvlJc w:val="left"/>
      <w:pPr>
        <w:tabs>
          <w:tab w:val="num" w:pos="4320"/>
        </w:tabs>
        <w:ind w:left="4320" w:hanging="576"/>
      </w:pPr>
      <w:rPr>
        <w:rFonts w:hint="default"/>
      </w:rPr>
    </w:lvl>
    <w:lvl w:ilvl="8">
      <w:start w:val="1"/>
      <w:numFmt w:val="decimal"/>
      <w:lvlText w:val="%9."/>
      <w:lvlJc w:val="left"/>
      <w:pPr>
        <w:tabs>
          <w:tab w:val="num" w:pos="4896"/>
        </w:tabs>
        <w:ind w:left="4896" w:hanging="576"/>
      </w:pPr>
      <w:rPr>
        <w:rFonts w:hint="default"/>
      </w:rPr>
    </w:lvl>
  </w:abstractNum>
  <w:abstractNum w:abstractNumId="3" w15:restartNumberingAfterBreak="0">
    <w:nsid w:val="06B92348"/>
    <w:multiLevelType w:val="hybridMultilevel"/>
    <w:tmpl w:val="8B08434A"/>
    <w:lvl w:ilvl="0" w:tplc="38EE8F9E">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9EC40E1"/>
    <w:multiLevelType w:val="singleLevel"/>
    <w:tmpl w:val="7EC4BDF0"/>
    <w:lvl w:ilvl="0">
      <w:start w:val="1"/>
      <w:numFmt w:val="bullet"/>
      <w:pStyle w:val="ListBullet"/>
      <w:lvlText w:val=""/>
      <w:lvlJc w:val="left"/>
      <w:pPr>
        <w:ind w:left="360" w:hanging="360"/>
      </w:pPr>
      <w:rPr>
        <w:rFonts w:ascii="Symbol" w:hAnsi="Symbol" w:hint="default"/>
        <w:b w:val="0"/>
        <w:i w:val="0"/>
        <w:strike w:val="0"/>
        <w:dstrike w:val="0"/>
        <w:color w:val="auto"/>
        <w:sz w:val="22"/>
      </w:rPr>
    </w:lvl>
  </w:abstractNum>
  <w:abstractNum w:abstractNumId="5" w15:restartNumberingAfterBreak="0">
    <w:nsid w:val="2B982936"/>
    <w:multiLevelType w:val="hybridMultilevel"/>
    <w:tmpl w:val="48C082E6"/>
    <w:lvl w:ilvl="0" w:tplc="03D8DD46">
      <w:start w:val="1"/>
      <w:numFmt w:val="bullet"/>
      <w:lvlText w:val=""/>
      <w:lvlJc w:val="left"/>
      <w:pPr>
        <w:ind w:left="720" w:hanging="360"/>
      </w:pPr>
      <w:rPr>
        <w:rFonts w:ascii="Symbol" w:hAnsi="Symbol" w:hint="default"/>
        <w:color w:val="988F8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0E3C17"/>
    <w:multiLevelType w:val="multilevel"/>
    <w:tmpl w:val="22822C90"/>
    <w:styleLink w:val="Levels"/>
    <w:lvl w:ilvl="0">
      <w:start w:val="1"/>
      <w:numFmt w:val="decimal"/>
      <w:pStyle w:val="Level1"/>
      <w:lvlText w:val="%1"/>
      <w:lvlJc w:val="left"/>
      <w:pPr>
        <w:tabs>
          <w:tab w:val="num" w:pos="720"/>
        </w:tabs>
        <w:ind w:left="720" w:hanging="720"/>
      </w:pPr>
      <w:rPr>
        <w:b/>
        <w:i w:val="0"/>
        <w:sz w:val="20"/>
      </w:rPr>
    </w:lvl>
    <w:lvl w:ilvl="1">
      <w:start w:val="1"/>
      <w:numFmt w:val="decimal"/>
      <w:pStyle w:val="Level2"/>
      <w:lvlText w:val="%1.%2"/>
      <w:lvlJc w:val="left"/>
      <w:pPr>
        <w:tabs>
          <w:tab w:val="num" w:pos="720"/>
        </w:tabs>
        <w:ind w:left="720" w:hanging="720"/>
      </w:pPr>
      <w:rPr>
        <w:rFonts w:hint="default"/>
        <w:b/>
        <w:i w:val="0"/>
        <w:sz w:val="20"/>
      </w:rPr>
    </w:lvl>
    <w:lvl w:ilvl="2">
      <w:start w:val="1"/>
      <w:numFmt w:val="decimal"/>
      <w:pStyle w:val="Level3"/>
      <w:lvlText w:val=".%3"/>
      <w:lvlJc w:val="left"/>
      <w:pPr>
        <w:tabs>
          <w:tab w:val="num" w:pos="2160"/>
        </w:tabs>
        <w:ind w:left="2160" w:hanging="720"/>
      </w:pPr>
      <w:rPr>
        <w:rFonts w:hint="default"/>
      </w:rPr>
    </w:lvl>
    <w:lvl w:ilvl="3">
      <w:start w:val="1"/>
      <w:numFmt w:val="decimal"/>
      <w:pStyle w:val="Level4"/>
      <w:lvlText w:val=".%4"/>
      <w:lvlJc w:val="left"/>
      <w:pPr>
        <w:tabs>
          <w:tab w:val="num" w:pos="2880"/>
        </w:tabs>
        <w:ind w:left="2880" w:hanging="720"/>
      </w:pPr>
      <w:rPr>
        <w:rFonts w:hint="default"/>
      </w:rPr>
    </w:lvl>
    <w:lvl w:ilvl="4">
      <w:start w:val="1"/>
      <w:numFmt w:val="decimal"/>
      <w:pStyle w:val="Level5"/>
      <w:lvlText w:val=".%5"/>
      <w:lvlJc w:val="left"/>
      <w:pPr>
        <w:tabs>
          <w:tab w:val="num" w:pos="3600"/>
        </w:tabs>
        <w:ind w:left="3600" w:hanging="720"/>
      </w:pPr>
      <w:rPr>
        <w:rFonts w:hint="default"/>
      </w:rPr>
    </w:lvl>
    <w:lvl w:ilvl="5">
      <w:start w:val="1"/>
      <w:numFmt w:val="decimal"/>
      <w:pStyle w:val="Level6"/>
      <w:lvlText w:val=".%6"/>
      <w:lvlJc w:val="left"/>
      <w:pPr>
        <w:tabs>
          <w:tab w:val="num" w:pos="4320"/>
        </w:tabs>
        <w:ind w:left="4320" w:hanging="720"/>
      </w:pPr>
      <w:rPr>
        <w:rFonts w:hint="default"/>
      </w:rPr>
    </w:lvl>
    <w:lvl w:ilvl="6">
      <w:start w:val="1"/>
      <w:numFmt w:val="decimal"/>
      <w:pStyle w:val="Level7"/>
      <w:lvlText w:val=".%7"/>
      <w:lvlJc w:val="left"/>
      <w:pPr>
        <w:tabs>
          <w:tab w:val="num" w:pos="5040"/>
        </w:tabs>
        <w:ind w:left="5040" w:hanging="720"/>
      </w:pPr>
      <w:rPr>
        <w:rFonts w:hint="default"/>
      </w:rPr>
    </w:lvl>
    <w:lvl w:ilvl="7">
      <w:start w:val="1"/>
      <w:numFmt w:val="decimal"/>
      <w:pStyle w:val="Level8"/>
      <w:lvlText w:val=".%8"/>
      <w:lvlJc w:val="left"/>
      <w:pPr>
        <w:tabs>
          <w:tab w:val="num" w:pos="5760"/>
        </w:tabs>
        <w:ind w:left="5760" w:hanging="720"/>
      </w:pPr>
      <w:rPr>
        <w:rFonts w:hint="default"/>
        <w:b w:val="0"/>
        <w:i w:val="0"/>
        <w:color w:val="auto"/>
        <w:sz w:val="20"/>
      </w:rPr>
    </w:lvl>
    <w:lvl w:ilvl="8">
      <w:start w:val="1"/>
      <w:numFmt w:val="decimal"/>
      <w:pStyle w:val="Level9"/>
      <w:lvlText w:val=".%9"/>
      <w:lvlJc w:val="left"/>
      <w:pPr>
        <w:tabs>
          <w:tab w:val="num" w:pos="6480"/>
        </w:tabs>
        <w:ind w:left="6480" w:hanging="720"/>
      </w:pPr>
      <w:rPr>
        <w:rFonts w:hint="default"/>
      </w:rPr>
    </w:lvl>
  </w:abstractNum>
  <w:abstractNum w:abstractNumId="7" w15:restartNumberingAfterBreak="0">
    <w:nsid w:val="37515025"/>
    <w:multiLevelType w:val="multilevel"/>
    <w:tmpl w:val="554A7392"/>
    <w:name w:val="VisiSpecs_List2"/>
    <w:lvl w:ilvl="0">
      <w:start w:val="1"/>
      <w:numFmt w:val="decimal"/>
      <w:pStyle w:val="VSLevel1"/>
      <w:lvlText w:val="%1"/>
      <w:lvlJc w:val="left"/>
      <w:pPr>
        <w:ind w:left="578" w:hanging="578"/>
      </w:pPr>
      <w:rPr>
        <w:rFonts w:cs="Times New Roman" w:hint="default"/>
        <w:b/>
        <w:bCs w:val="0"/>
        <w:i w:val="0"/>
        <w:iCs w:val="0"/>
        <w:caps w:val="0"/>
        <w:smallCaps w:val="0"/>
        <w:strike w:val="0"/>
        <w:dstrike w:val="0"/>
        <w:vanish w:val="0"/>
        <w:color w:val="000000"/>
        <w:spacing w:val="0"/>
        <w:kern w:val="0"/>
        <w:position w:val="0"/>
        <w:u w:val="none"/>
        <w:effect w:val="none"/>
        <w:vertAlign w:val="baseline"/>
        <w:em w:val="none"/>
      </w:rPr>
    </w:lvl>
    <w:lvl w:ilvl="1">
      <w:start w:val="1"/>
      <w:numFmt w:val="decimal"/>
      <w:pStyle w:val="VSLevel2"/>
      <w:lvlText w:val="%1.%2"/>
      <w:lvlJc w:val="left"/>
      <w:pPr>
        <w:tabs>
          <w:tab w:val="num" w:pos="5670"/>
        </w:tabs>
        <w:ind w:left="578" w:hanging="578"/>
      </w:pPr>
      <w:rPr>
        <w:rFonts w:hint="default"/>
        <w:b/>
        <w:i w:val="0"/>
      </w:rPr>
    </w:lvl>
    <w:lvl w:ilvl="2">
      <w:start w:val="1"/>
      <w:numFmt w:val="upperLetter"/>
      <w:pStyle w:val="VSLevel3"/>
      <w:lvlText w:val="%3."/>
      <w:lvlJc w:val="left"/>
      <w:pPr>
        <w:tabs>
          <w:tab w:val="num" w:pos="1440"/>
        </w:tabs>
        <w:ind w:left="1145" w:hanging="567"/>
      </w:pPr>
      <w:rPr>
        <w:rFonts w:hint="default"/>
      </w:rPr>
    </w:lvl>
    <w:lvl w:ilvl="3">
      <w:start w:val="1"/>
      <w:numFmt w:val="decimal"/>
      <w:pStyle w:val="VSLevel4"/>
      <w:lvlText w:val="%4."/>
      <w:lvlJc w:val="left"/>
      <w:pPr>
        <w:tabs>
          <w:tab w:val="num" w:pos="2016"/>
        </w:tabs>
        <w:ind w:left="1712" w:hanging="567"/>
      </w:pPr>
      <w:rPr>
        <w:rFonts w:hint="default"/>
      </w:rPr>
    </w:lvl>
    <w:lvl w:ilvl="4">
      <w:start w:val="1"/>
      <w:numFmt w:val="lowerLetter"/>
      <w:pStyle w:val="VSLevel5"/>
      <w:lvlText w:val="%5."/>
      <w:lvlJc w:val="left"/>
      <w:pPr>
        <w:tabs>
          <w:tab w:val="num" w:pos="2592"/>
        </w:tabs>
        <w:ind w:left="2279" w:hanging="567"/>
      </w:pPr>
      <w:rPr>
        <w:rFonts w:hint="default"/>
      </w:rPr>
    </w:lvl>
    <w:lvl w:ilvl="5">
      <w:start w:val="1"/>
      <w:numFmt w:val="decimal"/>
      <w:pStyle w:val="VSLevel6"/>
      <w:lvlText w:val="%6."/>
      <w:lvlJc w:val="left"/>
      <w:pPr>
        <w:tabs>
          <w:tab w:val="num" w:pos="3168"/>
        </w:tabs>
        <w:ind w:left="2846" w:hanging="567"/>
      </w:pPr>
      <w:rPr>
        <w:rFonts w:hint="default"/>
      </w:rPr>
    </w:lvl>
    <w:lvl w:ilvl="6">
      <w:start w:val="1"/>
      <w:numFmt w:val="decimal"/>
      <w:lvlText w:val="%7."/>
      <w:lvlJc w:val="left"/>
      <w:pPr>
        <w:tabs>
          <w:tab w:val="num" w:pos="3744"/>
        </w:tabs>
        <w:ind w:left="3744" w:hanging="576"/>
      </w:pPr>
      <w:rPr>
        <w:rFonts w:hint="default"/>
      </w:rPr>
    </w:lvl>
    <w:lvl w:ilvl="7">
      <w:start w:val="1"/>
      <w:numFmt w:val="decimal"/>
      <w:lvlText w:val="%8."/>
      <w:lvlJc w:val="left"/>
      <w:pPr>
        <w:tabs>
          <w:tab w:val="num" w:pos="4320"/>
        </w:tabs>
        <w:ind w:left="4320" w:hanging="576"/>
      </w:pPr>
      <w:rPr>
        <w:rFonts w:hint="default"/>
      </w:rPr>
    </w:lvl>
    <w:lvl w:ilvl="8">
      <w:start w:val="1"/>
      <w:numFmt w:val="decimal"/>
      <w:lvlText w:val="%9."/>
      <w:lvlJc w:val="left"/>
      <w:pPr>
        <w:tabs>
          <w:tab w:val="num" w:pos="4896"/>
        </w:tabs>
        <w:ind w:left="4896" w:hanging="576"/>
      </w:pPr>
      <w:rPr>
        <w:rFonts w:hint="default"/>
      </w:rPr>
    </w:lvl>
  </w:abstractNum>
  <w:abstractNum w:abstractNumId="8" w15:restartNumberingAfterBreak="0">
    <w:nsid w:val="388D3FE4"/>
    <w:multiLevelType w:val="hybridMultilevel"/>
    <w:tmpl w:val="9AB47A24"/>
    <w:lvl w:ilvl="0" w:tplc="3F505030">
      <w:start w:val="1"/>
      <w:numFmt w:val="bullet"/>
      <w:pStyle w:val="ListBullet2"/>
      <w:lvlText w:val=""/>
      <w:lvlJc w:val="left"/>
      <w:pPr>
        <w:ind w:left="648" w:hanging="360"/>
      </w:pPr>
      <w:rPr>
        <w:rFonts w:ascii="Symbol" w:hAnsi="Symbol" w:hint="default"/>
        <w:b w:val="0"/>
        <w:i w:val="0"/>
        <w:strike w:val="0"/>
        <w:dstrike w:val="0"/>
        <w:color w:val="auto"/>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A786047"/>
    <w:multiLevelType w:val="hybridMultilevel"/>
    <w:tmpl w:val="787CA954"/>
    <w:lvl w:ilvl="0" w:tplc="AE3E2DD2">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0216D64"/>
    <w:multiLevelType w:val="multilevel"/>
    <w:tmpl w:val="22822C90"/>
    <w:lvl w:ilvl="0">
      <w:start w:val="1"/>
      <w:numFmt w:val="decimal"/>
      <w:lvlText w:val="%1"/>
      <w:lvlJc w:val="left"/>
      <w:pPr>
        <w:tabs>
          <w:tab w:val="num" w:pos="720"/>
        </w:tabs>
        <w:ind w:left="720" w:hanging="720"/>
      </w:pPr>
      <w:rPr>
        <w:b/>
        <w:i w:val="0"/>
        <w:sz w:val="20"/>
      </w:rPr>
    </w:lvl>
    <w:lvl w:ilvl="1">
      <w:start w:val="1"/>
      <w:numFmt w:val="decimal"/>
      <w:lvlText w:val="%1.%2"/>
      <w:lvlJc w:val="left"/>
      <w:pPr>
        <w:tabs>
          <w:tab w:val="num" w:pos="720"/>
        </w:tabs>
        <w:ind w:left="720" w:hanging="720"/>
      </w:pPr>
      <w:rPr>
        <w:rFonts w:hint="default"/>
        <w:b/>
        <w:i w:val="0"/>
        <w:sz w:val="20"/>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b w:val="0"/>
        <w:i w:val="0"/>
        <w:color w:val="auto"/>
        <w:sz w:val="20"/>
      </w:rPr>
    </w:lvl>
    <w:lvl w:ilvl="8">
      <w:start w:val="1"/>
      <w:numFmt w:val="decimal"/>
      <w:lvlText w:val=".%9"/>
      <w:lvlJc w:val="left"/>
      <w:pPr>
        <w:tabs>
          <w:tab w:val="num" w:pos="6480"/>
        </w:tabs>
        <w:ind w:left="6480" w:hanging="720"/>
      </w:pPr>
      <w:rPr>
        <w:rFonts w:hint="default"/>
      </w:rPr>
    </w:lvl>
  </w:abstractNum>
  <w:abstractNum w:abstractNumId="11" w15:restartNumberingAfterBreak="0">
    <w:nsid w:val="4A112C7D"/>
    <w:multiLevelType w:val="singleLevel"/>
    <w:tmpl w:val="2808FE52"/>
    <w:lvl w:ilvl="0">
      <w:start w:val="1"/>
      <w:numFmt w:val="bullet"/>
      <w:pStyle w:val="ListBullet3"/>
      <w:lvlText w:val=""/>
      <w:lvlJc w:val="left"/>
      <w:pPr>
        <w:ind w:left="936" w:hanging="360"/>
      </w:pPr>
      <w:rPr>
        <w:rFonts w:ascii="Symbol" w:hAnsi="Symbol" w:hint="default"/>
        <w:b w:val="0"/>
        <w:i w:val="0"/>
        <w:color w:val="auto"/>
        <w:sz w:val="15"/>
      </w:rPr>
    </w:lvl>
  </w:abstractNum>
  <w:abstractNum w:abstractNumId="12" w15:restartNumberingAfterBreak="0">
    <w:nsid w:val="510B66CF"/>
    <w:multiLevelType w:val="hybridMultilevel"/>
    <w:tmpl w:val="DB887860"/>
    <w:lvl w:ilvl="0" w:tplc="3A2C208A">
      <w:start w:val="1"/>
      <w:numFmt w:val="decimal"/>
      <w:pStyle w:val="ListNumber2"/>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28C1839"/>
    <w:multiLevelType w:val="multilevel"/>
    <w:tmpl w:val="C69AABE4"/>
    <w:name w:val="Petroff Spec222"/>
    <w:lvl w:ilvl="0">
      <w:start w:val="1"/>
      <w:numFmt w:val="decimal"/>
      <w:lvlText w:val="PART %1:"/>
      <w:lvlJc w:val="left"/>
      <w:pPr>
        <w:tabs>
          <w:tab w:val="num" w:pos="0"/>
        </w:tabs>
        <w:ind w:left="0" w:firstLine="0"/>
      </w:pPr>
      <w:rPr>
        <w:rFonts w:hint="default"/>
      </w:rPr>
    </w:lvl>
    <w:lvl w:ilvl="1">
      <w:start w:val="1"/>
      <w:numFmt w:val="decimal"/>
      <w:lvlText w:val="%1.%2"/>
      <w:lvlJc w:val="left"/>
      <w:pPr>
        <w:tabs>
          <w:tab w:val="num" w:pos="0"/>
        </w:tabs>
        <w:ind w:left="720" w:hanging="720"/>
      </w:pPr>
      <w:rPr>
        <w:rFonts w:hint="default"/>
      </w:rPr>
    </w:lvl>
    <w:lvl w:ilvl="2">
      <w:start w:val="1"/>
      <w:numFmt w:val="decimal"/>
      <w:lvlText w:val=".%3"/>
      <w:lvlJc w:val="left"/>
      <w:pPr>
        <w:tabs>
          <w:tab w:val="num" w:pos="0"/>
        </w:tabs>
        <w:ind w:left="1440" w:hanging="720"/>
      </w:pPr>
      <w:rPr>
        <w:rFonts w:hint="default"/>
      </w:rPr>
    </w:lvl>
    <w:lvl w:ilvl="3">
      <w:start w:val="1"/>
      <w:numFmt w:val="decimal"/>
      <w:lvlText w:val=".%4"/>
      <w:lvlJc w:val="left"/>
      <w:pPr>
        <w:tabs>
          <w:tab w:val="num" w:pos="0"/>
        </w:tabs>
        <w:ind w:left="2160" w:hanging="720"/>
      </w:pPr>
      <w:rPr>
        <w:rFonts w:hint="default"/>
      </w:rPr>
    </w:lvl>
    <w:lvl w:ilvl="4">
      <w:start w:val="1"/>
      <w:numFmt w:val="decimal"/>
      <w:lvlText w:val=".%5"/>
      <w:lvlJc w:val="left"/>
      <w:pPr>
        <w:tabs>
          <w:tab w:val="num" w:pos="0"/>
        </w:tabs>
        <w:ind w:left="2880" w:hanging="720"/>
      </w:pPr>
      <w:rPr>
        <w:rFonts w:hint="default"/>
      </w:rPr>
    </w:lvl>
    <w:lvl w:ilvl="5">
      <w:start w:val="1"/>
      <w:numFmt w:val="decimal"/>
      <w:lvlText w:val=".%6"/>
      <w:lvlJc w:val="left"/>
      <w:pPr>
        <w:tabs>
          <w:tab w:val="num" w:pos="0"/>
        </w:tabs>
        <w:ind w:left="3600" w:hanging="720"/>
      </w:pPr>
      <w:rPr>
        <w:rFonts w:hint="default"/>
      </w:rPr>
    </w:lvl>
    <w:lvl w:ilvl="6">
      <w:start w:val="1"/>
      <w:numFmt w:val="decimal"/>
      <w:lvlText w:val=".%7"/>
      <w:lvlJc w:val="left"/>
      <w:pPr>
        <w:tabs>
          <w:tab w:val="num" w:pos="0"/>
        </w:tabs>
        <w:ind w:left="4320" w:hanging="720"/>
      </w:pPr>
      <w:rPr>
        <w:rFonts w:hint="default"/>
      </w:rPr>
    </w:lvl>
    <w:lvl w:ilvl="7">
      <w:start w:val="1"/>
      <w:numFmt w:val="decimal"/>
      <w:lvlText w:val=".%8"/>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14" w15:restartNumberingAfterBreak="0">
    <w:nsid w:val="5C7E1106"/>
    <w:multiLevelType w:val="multilevel"/>
    <w:tmpl w:val="6C6E4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E1B719B"/>
    <w:multiLevelType w:val="singleLevel"/>
    <w:tmpl w:val="9620DB82"/>
    <w:lvl w:ilvl="0">
      <w:start w:val="1"/>
      <w:numFmt w:val="decimal"/>
      <w:pStyle w:val="ListNumber"/>
      <w:lvlText w:val="%1."/>
      <w:lvlJc w:val="left"/>
      <w:pPr>
        <w:tabs>
          <w:tab w:val="num" w:pos="504"/>
        </w:tabs>
        <w:ind w:left="504" w:hanging="504"/>
      </w:pPr>
    </w:lvl>
  </w:abstractNum>
  <w:abstractNum w:abstractNumId="16" w15:restartNumberingAfterBreak="0">
    <w:nsid w:val="5F0E7601"/>
    <w:multiLevelType w:val="hybridMultilevel"/>
    <w:tmpl w:val="C332E896"/>
    <w:lvl w:ilvl="0" w:tplc="A516C24E">
      <w:start w:val="1"/>
      <w:numFmt w:val="decimal"/>
      <w:pStyle w:val="ListNumber3"/>
      <w:lvlText w:val="ES %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7051167C"/>
    <w:multiLevelType w:val="multilevel"/>
    <w:tmpl w:val="22822C90"/>
    <w:lvl w:ilvl="0">
      <w:start w:val="1"/>
      <w:numFmt w:val="decimal"/>
      <w:lvlText w:val="%1"/>
      <w:lvlJc w:val="left"/>
      <w:pPr>
        <w:tabs>
          <w:tab w:val="num" w:pos="720"/>
        </w:tabs>
        <w:ind w:left="720" w:hanging="720"/>
      </w:pPr>
      <w:rPr>
        <w:b/>
        <w:i w:val="0"/>
        <w:sz w:val="20"/>
      </w:rPr>
    </w:lvl>
    <w:lvl w:ilvl="1">
      <w:start w:val="1"/>
      <w:numFmt w:val="decimal"/>
      <w:lvlText w:val="%1.%2"/>
      <w:lvlJc w:val="left"/>
      <w:pPr>
        <w:tabs>
          <w:tab w:val="num" w:pos="720"/>
        </w:tabs>
        <w:ind w:left="720" w:hanging="720"/>
      </w:pPr>
      <w:rPr>
        <w:rFonts w:hint="default"/>
        <w:b/>
        <w:i w:val="0"/>
        <w:sz w:val="20"/>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b w:val="0"/>
        <w:i w:val="0"/>
        <w:color w:val="auto"/>
        <w:sz w:val="20"/>
      </w:rPr>
    </w:lvl>
    <w:lvl w:ilvl="8">
      <w:start w:val="1"/>
      <w:numFmt w:val="decimal"/>
      <w:lvlText w:val=".%9"/>
      <w:lvlJc w:val="left"/>
      <w:pPr>
        <w:tabs>
          <w:tab w:val="num" w:pos="6480"/>
        </w:tabs>
        <w:ind w:left="6480" w:hanging="720"/>
      </w:pPr>
      <w:rPr>
        <w:rFonts w:hint="default"/>
      </w:rPr>
    </w:lvl>
  </w:abstractNum>
  <w:abstractNum w:abstractNumId="18" w15:restartNumberingAfterBreak="0">
    <w:nsid w:val="7FBE69B3"/>
    <w:multiLevelType w:val="multilevel"/>
    <w:tmpl w:val="22822C90"/>
    <w:numStyleLink w:val="Levels"/>
  </w:abstractNum>
  <w:num w:numId="1" w16cid:durableId="1917471184">
    <w:abstractNumId w:val="11"/>
  </w:num>
  <w:num w:numId="2" w16cid:durableId="971447503">
    <w:abstractNumId w:val="1"/>
  </w:num>
  <w:num w:numId="3" w16cid:durableId="1935547997">
    <w:abstractNumId w:val="15"/>
  </w:num>
  <w:num w:numId="4" w16cid:durableId="1095592450">
    <w:abstractNumId w:val="12"/>
  </w:num>
  <w:num w:numId="5" w16cid:durableId="37166325">
    <w:abstractNumId w:val="8"/>
  </w:num>
  <w:num w:numId="6" w16cid:durableId="879049440">
    <w:abstractNumId w:val="4"/>
  </w:num>
  <w:num w:numId="7" w16cid:durableId="1415711471">
    <w:abstractNumId w:val="16"/>
  </w:num>
  <w:num w:numId="8" w16cid:durableId="987242418">
    <w:abstractNumId w:val="6"/>
  </w:num>
  <w:num w:numId="9" w16cid:durableId="1670937766">
    <w:abstractNumId w:val="18"/>
    <w:lvlOverride w:ilvl="0">
      <w:lvl w:ilvl="0">
        <w:start w:val="1"/>
        <w:numFmt w:val="decimal"/>
        <w:pStyle w:val="Level1"/>
        <w:lvlText w:val="%1"/>
        <w:lvlJc w:val="left"/>
        <w:pPr>
          <w:tabs>
            <w:tab w:val="num" w:pos="720"/>
          </w:tabs>
          <w:ind w:left="720" w:hanging="720"/>
        </w:pPr>
        <w:rPr>
          <w:b/>
          <w:i w:val="0"/>
          <w:sz w:val="20"/>
        </w:rPr>
      </w:lvl>
    </w:lvlOverride>
    <w:lvlOverride w:ilvl="1">
      <w:lvl w:ilvl="1">
        <w:start w:val="1"/>
        <w:numFmt w:val="decimal"/>
        <w:pStyle w:val="Level2"/>
        <w:lvlText w:val="%1.%2"/>
        <w:lvlJc w:val="left"/>
        <w:pPr>
          <w:tabs>
            <w:tab w:val="num" w:pos="720"/>
          </w:tabs>
          <w:ind w:left="720" w:hanging="720"/>
        </w:pPr>
        <w:rPr>
          <w:rFonts w:hint="default"/>
          <w:b/>
          <w:i w:val="0"/>
          <w:sz w:val="20"/>
        </w:rPr>
      </w:lvl>
    </w:lvlOverride>
    <w:lvlOverride w:ilvl="2">
      <w:lvl w:ilvl="2">
        <w:start w:val="1"/>
        <w:numFmt w:val="decimal"/>
        <w:pStyle w:val="Level3"/>
        <w:lvlText w:val=".%3"/>
        <w:lvlJc w:val="left"/>
        <w:pPr>
          <w:tabs>
            <w:tab w:val="num" w:pos="2160"/>
          </w:tabs>
          <w:ind w:left="2160" w:hanging="720"/>
        </w:pPr>
        <w:rPr>
          <w:rFonts w:hint="default"/>
        </w:rPr>
      </w:lvl>
    </w:lvlOverride>
    <w:lvlOverride w:ilvl="3">
      <w:lvl w:ilvl="3">
        <w:start w:val="1"/>
        <w:numFmt w:val="decimal"/>
        <w:pStyle w:val="Level4"/>
        <w:lvlText w:val=".%4"/>
        <w:lvlJc w:val="left"/>
        <w:pPr>
          <w:tabs>
            <w:tab w:val="num" w:pos="2880"/>
          </w:tabs>
          <w:ind w:left="2880" w:hanging="720"/>
        </w:pPr>
        <w:rPr>
          <w:rFonts w:hint="default"/>
        </w:rPr>
      </w:lvl>
    </w:lvlOverride>
    <w:lvlOverride w:ilvl="4">
      <w:lvl w:ilvl="4">
        <w:start w:val="1"/>
        <w:numFmt w:val="decimal"/>
        <w:pStyle w:val="Level5"/>
        <w:lvlText w:val=".%5"/>
        <w:lvlJc w:val="left"/>
        <w:pPr>
          <w:tabs>
            <w:tab w:val="num" w:pos="3600"/>
          </w:tabs>
          <w:ind w:left="3600" w:hanging="720"/>
        </w:pPr>
        <w:rPr>
          <w:rFonts w:hint="default"/>
        </w:rPr>
      </w:lvl>
    </w:lvlOverride>
    <w:lvlOverride w:ilvl="5">
      <w:lvl w:ilvl="5">
        <w:start w:val="1"/>
        <w:numFmt w:val="decimal"/>
        <w:pStyle w:val="Level6"/>
        <w:lvlText w:val=".%6"/>
        <w:lvlJc w:val="left"/>
        <w:pPr>
          <w:tabs>
            <w:tab w:val="num" w:pos="4320"/>
          </w:tabs>
          <w:ind w:left="4320" w:hanging="720"/>
        </w:pPr>
        <w:rPr>
          <w:rFonts w:hint="default"/>
        </w:rPr>
      </w:lvl>
    </w:lvlOverride>
    <w:lvlOverride w:ilvl="6">
      <w:lvl w:ilvl="6">
        <w:start w:val="1"/>
        <w:numFmt w:val="decimal"/>
        <w:pStyle w:val="Level7"/>
        <w:lvlText w:val=".%7"/>
        <w:lvlJc w:val="left"/>
        <w:pPr>
          <w:tabs>
            <w:tab w:val="num" w:pos="5040"/>
          </w:tabs>
          <w:ind w:left="5040" w:hanging="720"/>
        </w:pPr>
        <w:rPr>
          <w:rFonts w:hint="default"/>
        </w:rPr>
      </w:lvl>
    </w:lvlOverride>
    <w:lvlOverride w:ilvl="7">
      <w:lvl w:ilvl="7">
        <w:start w:val="1"/>
        <w:numFmt w:val="decimal"/>
        <w:pStyle w:val="Level8"/>
        <w:lvlText w:val=".%8"/>
        <w:lvlJc w:val="left"/>
        <w:pPr>
          <w:tabs>
            <w:tab w:val="num" w:pos="5760"/>
          </w:tabs>
          <w:ind w:left="5760" w:hanging="720"/>
        </w:pPr>
        <w:rPr>
          <w:rFonts w:hint="default"/>
          <w:b w:val="0"/>
          <w:i w:val="0"/>
          <w:color w:val="auto"/>
          <w:sz w:val="20"/>
        </w:rPr>
      </w:lvl>
    </w:lvlOverride>
    <w:lvlOverride w:ilvl="8">
      <w:lvl w:ilvl="8">
        <w:start w:val="1"/>
        <w:numFmt w:val="decimal"/>
        <w:pStyle w:val="Level9"/>
        <w:lvlText w:val=".%9"/>
        <w:lvlJc w:val="left"/>
        <w:pPr>
          <w:tabs>
            <w:tab w:val="num" w:pos="6480"/>
          </w:tabs>
          <w:ind w:left="6480" w:hanging="720"/>
        </w:pPr>
        <w:rPr>
          <w:rFonts w:hint="default"/>
        </w:rPr>
      </w:lvl>
    </w:lvlOverride>
  </w:num>
  <w:num w:numId="10" w16cid:durableId="1775321065">
    <w:abstractNumId w:val="2"/>
    <w:lvlOverride w:ilvl="0">
      <w:lvl w:ilvl="0">
        <w:start w:val="1"/>
        <w:numFmt w:val="decimal"/>
        <w:lvlText w:val="%1."/>
        <w:lvlJc w:val="left"/>
        <w:pPr>
          <w:ind w:left="0" w:firstLine="0"/>
        </w:pPr>
        <w:rPr>
          <w:rFonts w:hint="default"/>
        </w:rPr>
      </w:lvl>
    </w:lvlOverride>
    <w:lvlOverride w:ilvl="1">
      <w:lvl w:ilvl="1">
        <w:start w:val="1"/>
        <w:numFmt w:val="decimal"/>
        <w:lvlText w:val="%1.%2"/>
        <w:lvlJc w:val="left"/>
        <w:pPr>
          <w:ind w:left="0" w:firstLine="0"/>
        </w:pPr>
        <w:rPr>
          <w:rFonts w:cs="Times New Roman" w:hint="default"/>
        </w:rPr>
      </w:lvl>
    </w:lvlOverride>
    <w:lvlOverride w:ilvl="2">
      <w:lvl w:ilvl="2">
        <w:start w:val="1"/>
        <w:numFmt w:val="decimal"/>
        <w:lvlText w:val=".%3"/>
        <w:lvlJc w:val="left"/>
        <w:pPr>
          <w:ind w:left="0" w:firstLine="0"/>
        </w:pPr>
        <w:rPr>
          <w:rFonts w:cs="Times New Roman" w:hint="default"/>
        </w:rPr>
      </w:lvl>
    </w:lvlOverride>
    <w:lvlOverride w:ilvl="3">
      <w:lvl w:ilvl="3">
        <w:start w:val="1"/>
        <w:numFmt w:val="decimal"/>
        <w:lvlText w:val=".%4"/>
        <w:lvlJc w:val="left"/>
        <w:pPr>
          <w:ind w:left="0" w:firstLine="0"/>
        </w:pPr>
        <w:rPr>
          <w:rFonts w:cs="Times New Roman" w:hint="default"/>
        </w:rPr>
      </w:lvl>
    </w:lvlOverride>
    <w:lvlOverride w:ilvl="4">
      <w:lvl w:ilvl="4">
        <w:start w:val="1"/>
        <w:numFmt w:val="decimal"/>
        <w:lvlText w:val=".%5"/>
        <w:lvlJc w:val="left"/>
        <w:pPr>
          <w:ind w:left="0" w:firstLine="0"/>
        </w:pPr>
        <w:rPr>
          <w:rFonts w:cs="Times New Roman" w:hint="default"/>
        </w:rPr>
      </w:lvl>
    </w:lvlOverride>
    <w:lvlOverride w:ilvl="5">
      <w:lvl w:ilvl="5">
        <w:start w:val="1"/>
        <w:numFmt w:val="decimal"/>
        <w:lvlText w:val=".%6"/>
        <w:lvlJc w:val="left"/>
        <w:pPr>
          <w:ind w:left="0" w:firstLine="0"/>
        </w:pPr>
        <w:rPr>
          <w:rFonts w:cs="Times New Roman" w:hint="default"/>
        </w:rPr>
      </w:lvl>
    </w:lvlOverride>
    <w:lvlOverride w:ilvl="6">
      <w:lvl w:ilvl="6">
        <w:start w:val="1"/>
        <w:numFmt w:val="decimal"/>
        <w:lvlText w:val=".%7"/>
        <w:lvlJc w:val="left"/>
        <w:pPr>
          <w:ind w:left="0" w:firstLine="0"/>
        </w:pPr>
        <w:rPr>
          <w:rFonts w:cs="Times New Roman" w:hint="default"/>
        </w:rPr>
      </w:lvl>
    </w:lvlOverride>
    <w:lvlOverride w:ilvl="7">
      <w:lvl w:ilvl="7">
        <w:start w:val="1"/>
        <w:numFmt w:val="decimal"/>
        <w:lvlText w:val=".%8"/>
        <w:lvlJc w:val="left"/>
        <w:pPr>
          <w:ind w:left="0" w:firstLine="0"/>
        </w:pPr>
        <w:rPr>
          <w:rFonts w:cs="Times New Roman" w:hint="default"/>
        </w:rPr>
      </w:lvl>
    </w:lvlOverride>
    <w:lvlOverride w:ilvl="8">
      <w:lvl w:ilvl="8">
        <w:start w:val="1"/>
        <w:numFmt w:val="decimal"/>
        <w:lvlText w:val="%9."/>
        <w:lvlJc w:val="left"/>
        <w:pPr>
          <w:tabs>
            <w:tab w:val="num" w:pos="4896"/>
          </w:tabs>
          <w:ind w:left="4896" w:hanging="576"/>
        </w:pPr>
        <w:rPr>
          <w:rFonts w:hint="default"/>
        </w:rPr>
      </w:lvl>
    </w:lvlOverride>
  </w:num>
  <w:num w:numId="11" w16cid:durableId="598413642">
    <w:abstractNumId w:val="2"/>
  </w:num>
  <w:num w:numId="12" w16cid:durableId="1270315136">
    <w:abstractNumId w:val="0"/>
  </w:num>
  <w:num w:numId="13" w16cid:durableId="1544901452">
    <w:abstractNumId w:val="9"/>
  </w:num>
  <w:num w:numId="14" w16cid:durableId="659968226">
    <w:abstractNumId w:val="3"/>
  </w:num>
  <w:num w:numId="15" w16cid:durableId="887455350">
    <w:abstractNumId w:val="5"/>
  </w:num>
  <w:num w:numId="16" w16cid:durableId="1954970261">
    <w:abstractNumId w:val="17"/>
  </w:num>
  <w:num w:numId="17" w16cid:durableId="2134790630">
    <w:abstractNumId w:val="10"/>
    <w:lvlOverride w:ilvl="0">
      <w:lvl w:ilvl="0">
        <w:start w:val="1"/>
        <w:numFmt w:val="decimal"/>
        <w:lvlText w:val="%1"/>
        <w:lvlJc w:val="left"/>
        <w:pPr>
          <w:tabs>
            <w:tab w:val="num" w:pos="720"/>
          </w:tabs>
          <w:ind w:left="720" w:hanging="720"/>
        </w:pPr>
        <w:rPr>
          <w:rFonts w:hint="default"/>
          <w:b w:val="0"/>
          <w:bCs/>
          <w:i w:val="0"/>
          <w:sz w:val="20"/>
        </w:rPr>
      </w:lvl>
    </w:lvlOverride>
    <w:lvlOverride w:ilvl="1">
      <w:lvl w:ilvl="1">
        <w:start w:val="1"/>
        <w:numFmt w:val="decimal"/>
        <w:lvlText w:val="%1.%2"/>
        <w:lvlJc w:val="left"/>
        <w:pPr>
          <w:tabs>
            <w:tab w:val="num" w:pos="720"/>
          </w:tabs>
          <w:ind w:left="720" w:hanging="720"/>
        </w:pPr>
        <w:rPr>
          <w:rFonts w:hint="default"/>
          <w:b/>
          <w:i w:val="0"/>
          <w:sz w:val="20"/>
        </w:rPr>
      </w:lvl>
    </w:lvlOverride>
    <w:lvlOverride w:ilvl="2">
      <w:lvl w:ilvl="2">
        <w:start w:val="1"/>
        <w:numFmt w:val="decimal"/>
        <w:lvlText w:val=".%3"/>
        <w:lvlJc w:val="left"/>
        <w:pPr>
          <w:tabs>
            <w:tab w:val="num" w:pos="2160"/>
          </w:tabs>
          <w:ind w:left="2160" w:hanging="720"/>
        </w:pPr>
        <w:rPr>
          <w:rFonts w:hint="default"/>
        </w:rPr>
      </w:lvl>
    </w:lvlOverride>
    <w:lvlOverride w:ilvl="3">
      <w:lvl w:ilvl="3">
        <w:start w:val="1"/>
        <w:numFmt w:val="decimal"/>
        <w:lvlText w:val=".%4"/>
        <w:lvlJc w:val="left"/>
        <w:pPr>
          <w:tabs>
            <w:tab w:val="num" w:pos="2880"/>
          </w:tabs>
          <w:ind w:left="2880" w:hanging="720"/>
        </w:pPr>
        <w:rPr>
          <w:rFonts w:hint="default"/>
        </w:rPr>
      </w:lvl>
    </w:lvlOverride>
    <w:lvlOverride w:ilvl="4">
      <w:lvl w:ilvl="4">
        <w:start w:val="1"/>
        <w:numFmt w:val="decimal"/>
        <w:lvlText w:val=".%5"/>
        <w:lvlJc w:val="left"/>
        <w:pPr>
          <w:tabs>
            <w:tab w:val="num" w:pos="3600"/>
          </w:tabs>
          <w:ind w:left="3600" w:hanging="720"/>
        </w:pPr>
        <w:rPr>
          <w:rFonts w:hint="default"/>
        </w:rPr>
      </w:lvl>
    </w:lvlOverride>
    <w:lvlOverride w:ilvl="5">
      <w:lvl w:ilvl="5">
        <w:start w:val="1"/>
        <w:numFmt w:val="decimal"/>
        <w:lvlText w:val=".%6"/>
        <w:lvlJc w:val="left"/>
        <w:pPr>
          <w:tabs>
            <w:tab w:val="num" w:pos="4320"/>
          </w:tabs>
          <w:ind w:left="4320" w:hanging="720"/>
        </w:pPr>
        <w:rPr>
          <w:rFonts w:hint="default"/>
        </w:rPr>
      </w:lvl>
    </w:lvlOverride>
    <w:lvlOverride w:ilvl="6">
      <w:lvl w:ilvl="6">
        <w:start w:val="1"/>
        <w:numFmt w:val="decimal"/>
        <w:lvlText w:val=".%7"/>
        <w:lvlJc w:val="left"/>
        <w:pPr>
          <w:tabs>
            <w:tab w:val="num" w:pos="5040"/>
          </w:tabs>
          <w:ind w:left="5040" w:hanging="720"/>
        </w:pPr>
        <w:rPr>
          <w:rFonts w:hint="default"/>
        </w:rPr>
      </w:lvl>
    </w:lvlOverride>
    <w:lvlOverride w:ilvl="7">
      <w:lvl w:ilvl="7">
        <w:start w:val="1"/>
        <w:numFmt w:val="decimal"/>
        <w:lvlText w:val=".%8"/>
        <w:lvlJc w:val="left"/>
        <w:pPr>
          <w:tabs>
            <w:tab w:val="num" w:pos="5760"/>
          </w:tabs>
          <w:ind w:left="5760" w:hanging="720"/>
        </w:pPr>
        <w:rPr>
          <w:rFonts w:hint="default"/>
          <w:b w:val="0"/>
          <w:i w:val="0"/>
          <w:color w:val="auto"/>
          <w:sz w:val="20"/>
        </w:rPr>
      </w:lvl>
    </w:lvlOverride>
    <w:lvlOverride w:ilvl="8">
      <w:lvl w:ilvl="8">
        <w:start w:val="1"/>
        <w:numFmt w:val="decimal"/>
        <w:lvlText w:val=".%9"/>
        <w:lvlJc w:val="left"/>
        <w:pPr>
          <w:tabs>
            <w:tab w:val="num" w:pos="6480"/>
          </w:tabs>
          <w:ind w:left="6480" w:hanging="720"/>
        </w:pPr>
        <w:rPr>
          <w:rFonts w:hint="default"/>
        </w:rPr>
      </w:lvl>
    </w:lvlOverride>
  </w:num>
  <w:num w:numId="18" w16cid:durableId="1211571485">
    <w:abstractNumId w:val="10"/>
    <w:lvlOverride w:ilvl="0">
      <w:lvl w:ilvl="0">
        <w:start w:val="1"/>
        <w:numFmt w:val="decimal"/>
        <w:lvlText w:val="%1"/>
        <w:lvlJc w:val="left"/>
        <w:pPr>
          <w:tabs>
            <w:tab w:val="num" w:pos="720"/>
          </w:tabs>
          <w:ind w:left="720" w:hanging="720"/>
        </w:pPr>
        <w:rPr>
          <w:b/>
          <w:i w:val="0"/>
          <w:sz w:val="20"/>
        </w:rPr>
      </w:lvl>
    </w:lvlOverride>
    <w:lvlOverride w:ilvl="1">
      <w:lvl w:ilvl="1">
        <w:start w:val="1"/>
        <w:numFmt w:val="decimal"/>
        <w:lvlText w:val="%1.%2"/>
        <w:lvlJc w:val="left"/>
        <w:pPr>
          <w:tabs>
            <w:tab w:val="num" w:pos="720"/>
          </w:tabs>
          <w:ind w:left="720" w:hanging="720"/>
        </w:pPr>
        <w:rPr>
          <w:rFonts w:hint="default"/>
          <w:b/>
          <w:i w:val="0"/>
          <w:sz w:val="20"/>
        </w:rPr>
      </w:lvl>
    </w:lvlOverride>
    <w:lvlOverride w:ilvl="2">
      <w:lvl w:ilvl="2">
        <w:start w:val="1"/>
        <w:numFmt w:val="decimal"/>
        <w:lvlText w:val=".%3"/>
        <w:lvlJc w:val="left"/>
        <w:pPr>
          <w:tabs>
            <w:tab w:val="num" w:pos="2160"/>
          </w:tabs>
          <w:ind w:left="2160" w:hanging="720"/>
        </w:pPr>
        <w:rPr>
          <w:rFonts w:hint="default"/>
        </w:rPr>
      </w:lvl>
    </w:lvlOverride>
    <w:lvlOverride w:ilvl="3">
      <w:lvl w:ilvl="3">
        <w:start w:val="1"/>
        <w:numFmt w:val="decimal"/>
        <w:lvlText w:val=".%4"/>
        <w:lvlJc w:val="left"/>
        <w:pPr>
          <w:tabs>
            <w:tab w:val="num" w:pos="2880"/>
          </w:tabs>
          <w:ind w:left="2880" w:hanging="720"/>
        </w:pPr>
        <w:rPr>
          <w:rFonts w:hint="default"/>
        </w:rPr>
      </w:lvl>
    </w:lvlOverride>
    <w:lvlOverride w:ilvl="4">
      <w:lvl w:ilvl="4">
        <w:start w:val="1"/>
        <w:numFmt w:val="decimal"/>
        <w:lvlText w:val=".%5"/>
        <w:lvlJc w:val="left"/>
        <w:pPr>
          <w:tabs>
            <w:tab w:val="num" w:pos="3600"/>
          </w:tabs>
          <w:ind w:left="3600" w:hanging="720"/>
        </w:pPr>
        <w:rPr>
          <w:rFonts w:hint="default"/>
        </w:rPr>
      </w:lvl>
    </w:lvlOverride>
    <w:lvlOverride w:ilvl="5">
      <w:lvl w:ilvl="5">
        <w:start w:val="1"/>
        <w:numFmt w:val="decimal"/>
        <w:lvlText w:val=".%6"/>
        <w:lvlJc w:val="left"/>
        <w:pPr>
          <w:tabs>
            <w:tab w:val="num" w:pos="4320"/>
          </w:tabs>
          <w:ind w:left="4320" w:hanging="720"/>
        </w:pPr>
        <w:rPr>
          <w:rFonts w:hint="default"/>
        </w:rPr>
      </w:lvl>
    </w:lvlOverride>
    <w:lvlOverride w:ilvl="6">
      <w:lvl w:ilvl="6">
        <w:start w:val="1"/>
        <w:numFmt w:val="decimal"/>
        <w:lvlText w:val=".%7"/>
        <w:lvlJc w:val="left"/>
        <w:pPr>
          <w:tabs>
            <w:tab w:val="num" w:pos="5040"/>
          </w:tabs>
          <w:ind w:left="5040" w:hanging="720"/>
        </w:pPr>
        <w:rPr>
          <w:rFonts w:hint="default"/>
        </w:rPr>
      </w:lvl>
    </w:lvlOverride>
    <w:lvlOverride w:ilvl="7">
      <w:lvl w:ilvl="7">
        <w:start w:val="1"/>
        <w:numFmt w:val="decimal"/>
        <w:lvlText w:val=".%8"/>
        <w:lvlJc w:val="left"/>
        <w:pPr>
          <w:tabs>
            <w:tab w:val="num" w:pos="5760"/>
          </w:tabs>
          <w:ind w:left="5760" w:hanging="720"/>
        </w:pPr>
        <w:rPr>
          <w:rFonts w:hint="default"/>
          <w:b w:val="0"/>
          <w:i w:val="0"/>
          <w:color w:val="auto"/>
          <w:sz w:val="20"/>
        </w:rPr>
      </w:lvl>
    </w:lvlOverride>
    <w:lvlOverride w:ilvl="8">
      <w:lvl w:ilvl="8">
        <w:start w:val="1"/>
        <w:numFmt w:val="decimal"/>
        <w:lvlText w:val=".%9"/>
        <w:lvlJc w:val="left"/>
        <w:pPr>
          <w:tabs>
            <w:tab w:val="num" w:pos="6480"/>
          </w:tabs>
          <w:ind w:left="6480" w:hanging="720"/>
        </w:pPr>
        <w:rPr>
          <w:rFonts w:hint="default"/>
        </w:rPr>
      </w:lvl>
    </w:lvlOverride>
  </w:num>
  <w:num w:numId="19" w16cid:durableId="1916162536">
    <w:abstractNumId w:val="10"/>
    <w:lvlOverride w:ilvl="0">
      <w:lvl w:ilvl="0">
        <w:start w:val="1"/>
        <w:numFmt w:val="decimal"/>
        <w:lvlText w:val="%1"/>
        <w:lvlJc w:val="left"/>
        <w:pPr>
          <w:tabs>
            <w:tab w:val="num" w:pos="720"/>
          </w:tabs>
          <w:ind w:left="720" w:hanging="720"/>
        </w:pPr>
        <w:rPr>
          <w:b w:val="0"/>
          <w:bCs/>
          <w:i w:val="0"/>
          <w:sz w:val="20"/>
        </w:rPr>
      </w:lvl>
    </w:lvlOverride>
    <w:lvlOverride w:ilvl="1">
      <w:lvl w:ilvl="1">
        <w:start w:val="1"/>
        <w:numFmt w:val="decimal"/>
        <w:lvlText w:val="%1.%2"/>
        <w:lvlJc w:val="left"/>
        <w:pPr>
          <w:tabs>
            <w:tab w:val="num" w:pos="720"/>
          </w:tabs>
          <w:ind w:left="720" w:hanging="720"/>
        </w:pPr>
        <w:rPr>
          <w:rFonts w:hint="default"/>
          <w:b/>
          <w:i w:val="0"/>
          <w:sz w:val="20"/>
        </w:rPr>
      </w:lvl>
    </w:lvlOverride>
    <w:lvlOverride w:ilvl="2">
      <w:lvl w:ilvl="2">
        <w:start w:val="1"/>
        <w:numFmt w:val="decimal"/>
        <w:lvlText w:val=".%3"/>
        <w:lvlJc w:val="left"/>
        <w:pPr>
          <w:tabs>
            <w:tab w:val="num" w:pos="2160"/>
          </w:tabs>
          <w:ind w:left="2160" w:hanging="720"/>
        </w:pPr>
        <w:rPr>
          <w:rFonts w:hint="default"/>
        </w:rPr>
      </w:lvl>
    </w:lvlOverride>
    <w:lvlOverride w:ilvl="3">
      <w:lvl w:ilvl="3">
        <w:start w:val="1"/>
        <w:numFmt w:val="decimal"/>
        <w:lvlText w:val=".%4"/>
        <w:lvlJc w:val="left"/>
        <w:pPr>
          <w:tabs>
            <w:tab w:val="num" w:pos="2880"/>
          </w:tabs>
          <w:ind w:left="2880" w:hanging="720"/>
        </w:pPr>
        <w:rPr>
          <w:rFonts w:hint="default"/>
        </w:rPr>
      </w:lvl>
    </w:lvlOverride>
    <w:lvlOverride w:ilvl="4">
      <w:lvl w:ilvl="4">
        <w:start w:val="1"/>
        <w:numFmt w:val="decimal"/>
        <w:lvlText w:val=".%5"/>
        <w:lvlJc w:val="left"/>
        <w:pPr>
          <w:tabs>
            <w:tab w:val="num" w:pos="3600"/>
          </w:tabs>
          <w:ind w:left="3600" w:hanging="720"/>
        </w:pPr>
        <w:rPr>
          <w:rFonts w:hint="default"/>
        </w:rPr>
      </w:lvl>
    </w:lvlOverride>
    <w:lvlOverride w:ilvl="5">
      <w:lvl w:ilvl="5">
        <w:start w:val="1"/>
        <w:numFmt w:val="decimal"/>
        <w:lvlText w:val=".%6"/>
        <w:lvlJc w:val="left"/>
        <w:pPr>
          <w:tabs>
            <w:tab w:val="num" w:pos="4320"/>
          </w:tabs>
          <w:ind w:left="4320" w:hanging="720"/>
        </w:pPr>
        <w:rPr>
          <w:rFonts w:hint="default"/>
        </w:rPr>
      </w:lvl>
    </w:lvlOverride>
    <w:lvlOverride w:ilvl="6">
      <w:lvl w:ilvl="6">
        <w:start w:val="1"/>
        <w:numFmt w:val="decimal"/>
        <w:lvlText w:val=".%7"/>
        <w:lvlJc w:val="left"/>
        <w:pPr>
          <w:tabs>
            <w:tab w:val="num" w:pos="5040"/>
          </w:tabs>
          <w:ind w:left="5040" w:hanging="720"/>
        </w:pPr>
        <w:rPr>
          <w:rFonts w:hint="default"/>
        </w:rPr>
      </w:lvl>
    </w:lvlOverride>
    <w:lvlOverride w:ilvl="7">
      <w:lvl w:ilvl="7">
        <w:start w:val="1"/>
        <w:numFmt w:val="decimal"/>
        <w:lvlText w:val=".%8"/>
        <w:lvlJc w:val="left"/>
        <w:pPr>
          <w:tabs>
            <w:tab w:val="num" w:pos="5760"/>
          </w:tabs>
          <w:ind w:left="5760" w:hanging="720"/>
        </w:pPr>
        <w:rPr>
          <w:rFonts w:hint="default"/>
          <w:b w:val="0"/>
          <w:i w:val="0"/>
          <w:color w:val="auto"/>
          <w:sz w:val="20"/>
        </w:rPr>
      </w:lvl>
    </w:lvlOverride>
    <w:lvlOverride w:ilvl="8">
      <w:lvl w:ilvl="8">
        <w:start w:val="1"/>
        <w:numFmt w:val="decimal"/>
        <w:lvlText w:val=".%9"/>
        <w:lvlJc w:val="left"/>
        <w:pPr>
          <w:tabs>
            <w:tab w:val="num" w:pos="6480"/>
          </w:tabs>
          <w:ind w:left="6480" w:hanging="720"/>
        </w:pPr>
        <w:rPr>
          <w:rFonts w:hint="default"/>
        </w:rPr>
      </w:lvl>
    </w:lvlOverride>
  </w:num>
  <w:num w:numId="20" w16cid:durableId="1847986647">
    <w:abstractNumId w:val="10"/>
    <w:lvlOverride w:ilvl="0">
      <w:startOverride w:val="1"/>
      <w:lvl w:ilvl="0">
        <w:start w:val="1"/>
        <w:numFmt w:val="decimal"/>
        <w:lvlText w:val="%1"/>
        <w:lvlJc w:val="left"/>
        <w:pPr>
          <w:tabs>
            <w:tab w:val="num" w:pos="720"/>
          </w:tabs>
          <w:ind w:left="720" w:hanging="720"/>
        </w:pPr>
        <w:rPr>
          <w:b/>
          <w:i w:val="0"/>
          <w:sz w:val="20"/>
        </w:rPr>
      </w:lvl>
    </w:lvlOverride>
    <w:lvlOverride w:ilvl="1">
      <w:startOverride w:val="1"/>
      <w:lvl w:ilvl="1">
        <w:start w:val="1"/>
        <w:numFmt w:val="decimal"/>
        <w:lvlText w:val="%1.%2"/>
        <w:lvlJc w:val="left"/>
        <w:pPr>
          <w:tabs>
            <w:tab w:val="num" w:pos="720"/>
          </w:tabs>
          <w:ind w:left="720" w:hanging="720"/>
        </w:pPr>
        <w:rPr>
          <w:rFonts w:hint="default"/>
          <w:b/>
          <w:i w:val="0"/>
          <w:sz w:val="20"/>
        </w:rPr>
      </w:lvl>
    </w:lvlOverride>
    <w:lvlOverride w:ilvl="2">
      <w:startOverride w:val="1"/>
      <w:lvl w:ilvl="2">
        <w:start w:val="1"/>
        <w:numFmt w:val="decimal"/>
        <w:lvlText w:val=".%3"/>
        <w:lvlJc w:val="left"/>
        <w:pPr>
          <w:tabs>
            <w:tab w:val="num" w:pos="2160"/>
          </w:tabs>
          <w:ind w:left="2160" w:hanging="720"/>
        </w:pPr>
        <w:rPr>
          <w:rFonts w:hint="default"/>
        </w:rPr>
      </w:lvl>
    </w:lvlOverride>
    <w:lvlOverride w:ilvl="3">
      <w:startOverride w:val="1"/>
      <w:lvl w:ilvl="3">
        <w:start w:val="1"/>
        <w:numFmt w:val="decimal"/>
        <w:lvlText w:val=".%4"/>
        <w:lvlJc w:val="left"/>
        <w:pPr>
          <w:tabs>
            <w:tab w:val="num" w:pos="2880"/>
          </w:tabs>
          <w:ind w:left="2880" w:hanging="720"/>
        </w:pPr>
        <w:rPr>
          <w:rFonts w:hint="default"/>
        </w:rPr>
      </w:lvl>
    </w:lvlOverride>
    <w:lvlOverride w:ilvl="4">
      <w:startOverride w:val="1"/>
      <w:lvl w:ilvl="4">
        <w:start w:val="1"/>
        <w:numFmt w:val="decimal"/>
        <w:lvlText w:val=".%5"/>
        <w:lvlJc w:val="left"/>
        <w:pPr>
          <w:tabs>
            <w:tab w:val="num" w:pos="3600"/>
          </w:tabs>
          <w:ind w:left="3600" w:hanging="720"/>
        </w:pPr>
        <w:rPr>
          <w:rFonts w:hint="default"/>
        </w:rPr>
      </w:lvl>
    </w:lvlOverride>
    <w:lvlOverride w:ilvl="5">
      <w:startOverride w:val="1"/>
      <w:lvl w:ilvl="5">
        <w:start w:val="1"/>
        <w:numFmt w:val="decimal"/>
        <w:lvlText w:val=".%6"/>
        <w:lvlJc w:val="left"/>
        <w:pPr>
          <w:tabs>
            <w:tab w:val="num" w:pos="4320"/>
          </w:tabs>
          <w:ind w:left="4320" w:hanging="720"/>
        </w:pPr>
        <w:rPr>
          <w:rFonts w:hint="default"/>
        </w:rPr>
      </w:lvl>
    </w:lvlOverride>
    <w:lvlOverride w:ilvl="6">
      <w:startOverride w:val="1"/>
      <w:lvl w:ilvl="6">
        <w:start w:val="1"/>
        <w:numFmt w:val="decimal"/>
        <w:lvlText w:val=".%7"/>
        <w:lvlJc w:val="left"/>
        <w:pPr>
          <w:tabs>
            <w:tab w:val="num" w:pos="5040"/>
          </w:tabs>
          <w:ind w:left="5040" w:hanging="720"/>
        </w:pPr>
        <w:rPr>
          <w:rFonts w:hint="default"/>
        </w:rPr>
      </w:lvl>
    </w:lvlOverride>
    <w:lvlOverride w:ilvl="7">
      <w:startOverride w:val="1"/>
      <w:lvl w:ilvl="7">
        <w:start w:val="1"/>
        <w:numFmt w:val="decimal"/>
        <w:lvlText w:val=".%8"/>
        <w:lvlJc w:val="left"/>
        <w:pPr>
          <w:tabs>
            <w:tab w:val="num" w:pos="5760"/>
          </w:tabs>
          <w:ind w:left="5760" w:hanging="720"/>
        </w:pPr>
        <w:rPr>
          <w:rFonts w:hint="default"/>
          <w:b w:val="0"/>
          <w:i w:val="0"/>
          <w:color w:val="auto"/>
          <w:sz w:val="20"/>
        </w:rPr>
      </w:lvl>
    </w:lvlOverride>
    <w:lvlOverride w:ilvl="8">
      <w:startOverride w:val="1"/>
      <w:lvl w:ilvl="8">
        <w:start w:val="1"/>
        <w:numFmt w:val="decimal"/>
        <w:lvlText w:val=".%9"/>
        <w:lvlJc w:val="left"/>
        <w:pPr>
          <w:tabs>
            <w:tab w:val="num" w:pos="6480"/>
          </w:tabs>
          <w:ind w:left="6480" w:hanging="720"/>
        </w:pPr>
        <w:rPr>
          <w:rFonts w:hint="default"/>
        </w:rPr>
      </w:lvl>
    </w:lvlOverride>
  </w:num>
  <w:num w:numId="21" w16cid:durableId="509640318">
    <w:abstractNumId w:val="14"/>
    <w:lvlOverride w:ilvl="0">
      <w:startOverride w:val="1"/>
    </w:lvlOverride>
  </w:num>
  <w:num w:numId="22" w16cid:durableId="911040218">
    <w:abstractNumId w:val="18"/>
    <w:lvlOverride w:ilvl="0">
      <w:lvl w:ilvl="0">
        <w:start w:val="1"/>
        <w:numFmt w:val="decimal"/>
        <w:pStyle w:val="Level1"/>
        <w:lvlText w:val="%1"/>
        <w:lvlJc w:val="left"/>
        <w:pPr>
          <w:tabs>
            <w:tab w:val="num" w:pos="720"/>
          </w:tabs>
          <w:ind w:left="720" w:hanging="72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Level2"/>
        <w:lvlText w:val="%1.%2"/>
        <w:lvlJc w:val="left"/>
        <w:pPr>
          <w:tabs>
            <w:tab w:val="num" w:pos="720"/>
          </w:tabs>
          <w:ind w:left="720" w:hanging="720"/>
        </w:pPr>
        <w:rPr>
          <w:rFonts w:hint="default"/>
          <w:b/>
          <w:i w:val="0"/>
          <w:sz w:val="20"/>
        </w:rPr>
      </w:lvl>
    </w:lvlOverride>
    <w:lvlOverride w:ilvl="2">
      <w:lvl w:ilvl="2">
        <w:start w:val="1"/>
        <w:numFmt w:val="decimal"/>
        <w:pStyle w:val="Level3"/>
        <w:lvlText w:val=".%3"/>
        <w:lvlJc w:val="left"/>
        <w:pPr>
          <w:tabs>
            <w:tab w:val="num" w:pos="2160"/>
          </w:tabs>
          <w:ind w:left="2160" w:hanging="720"/>
        </w:pPr>
        <w:rPr>
          <w:rFonts w:hint="default"/>
        </w:rPr>
      </w:lvl>
    </w:lvlOverride>
    <w:lvlOverride w:ilvl="3">
      <w:lvl w:ilvl="3">
        <w:start w:val="1"/>
        <w:numFmt w:val="decimal"/>
        <w:pStyle w:val="Level4"/>
        <w:lvlText w:val=".%4"/>
        <w:lvlJc w:val="left"/>
        <w:pPr>
          <w:tabs>
            <w:tab w:val="num" w:pos="2880"/>
          </w:tabs>
          <w:ind w:left="2880" w:hanging="720"/>
        </w:pPr>
        <w:rPr>
          <w:rFonts w:hint="default"/>
        </w:rPr>
      </w:lvl>
    </w:lvlOverride>
    <w:lvlOverride w:ilvl="4">
      <w:lvl w:ilvl="4">
        <w:start w:val="1"/>
        <w:numFmt w:val="decimal"/>
        <w:pStyle w:val="Level5"/>
        <w:lvlText w:val=".%5"/>
        <w:lvlJc w:val="left"/>
        <w:pPr>
          <w:tabs>
            <w:tab w:val="num" w:pos="3600"/>
          </w:tabs>
          <w:ind w:left="3600" w:hanging="720"/>
        </w:pPr>
        <w:rPr>
          <w:rFonts w:hint="default"/>
        </w:rPr>
      </w:lvl>
    </w:lvlOverride>
    <w:lvlOverride w:ilvl="5">
      <w:lvl w:ilvl="5">
        <w:start w:val="1"/>
        <w:numFmt w:val="decimal"/>
        <w:pStyle w:val="Level6"/>
        <w:lvlText w:val=".%6"/>
        <w:lvlJc w:val="left"/>
        <w:pPr>
          <w:tabs>
            <w:tab w:val="num" w:pos="4320"/>
          </w:tabs>
          <w:ind w:left="4320" w:hanging="720"/>
        </w:pPr>
        <w:rPr>
          <w:rFonts w:hint="default"/>
        </w:rPr>
      </w:lvl>
    </w:lvlOverride>
    <w:lvlOverride w:ilvl="6">
      <w:lvl w:ilvl="6">
        <w:start w:val="1"/>
        <w:numFmt w:val="decimal"/>
        <w:pStyle w:val="Level7"/>
        <w:lvlText w:val=".%7"/>
        <w:lvlJc w:val="left"/>
        <w:pPr>
          <w:tabs>
            <w:tab w:val="num" w:pos="5040"/>
          </w:tabs>
          <w:ind w:left="5040" w:hanging="720"/>
        </w:pPr>
        <w:rPr>
          <w:rFonts w:hint="default"/>
        </w:rPr>
      </w:lvl>
    </w:lvlOverride>
    <w:lvlOverride w:ilvl="7">
      <w:lvl w:ilvl="7">
        <w:start w:val="1"/>
        <w:numFmt w:val="decimal"/>
        <w:pStyle w:val="Level8"/>
        <w:lvlText w:val=".%8"/>
        <w:lvlJc w:val="left"/>
        <w:pPr>
          <w:tabs>
            <w:tab w:val="num" w:pos="5760"/>
          </w:tabs>
          <w:ind w:left="5760" w:hanging="720"/>
        </w:pPr>
        <w:rPr>
          <w:rFonts w:hint="default"/>
          <w:b w:val="0"/>
          <w:i w:val="0"/>
          <w:color w:val="auto"/>
          <w:sz w:val="20"/>
        </w:rPr>
      </w:lvl>
    </w:lvlOverride>
    <w:lvlOverride w:ilvl="8">
      <w:lvl w:ilvl="8">
        <w:start w:val="1"/>
        <w:numFmt w:val="decimal"/>
        <w:pStyle w:val="Level9"/>
        <w:lvlText w:val=".%9"/>
        <w:lvlJc w:val="left"/>
        <w:pPr>
          <w:tabs>
            <w:tab w:val="num" w:pos="6480"/>
          </w:tabs>
          <w:ind w:left="6480" w:hanging="720"/>
        </w:pPr>
        <w:rPr>
          <w:rFonts w:hint="default"/>
        </w:rPr>
      </w:lvl>
    </w:lvlOverride>
  </w:num>
  <w:num w:numId="23" w16cid:durableId="690028615">
    <w:abstractNumId w:val="2"/>
    <w:lvlOverride w:ilvl="0">
      <w:startOverride w:val="1"/>
      <w:lvl w:ilvl="0">
        <w:start w:val="1"/>
        <w:numFmt w:val="decimal"/>
        <w:lvlText w:val="PART %1:"/>
        <w:lvlJc w:val="left"/>
        <w:rPr>
          <w:rFonts w:cs="Times New Roman"/>
        </w:rPr>
      </w:lvl>
    </w:lvlOverride>
    <w:lvlOverride w:ilvl="1">
      <w:startOverride w:val="1"/>
      <w:lvl w:ilvl="1">
        <w:start w:val="1"/>
        <w:numFmt w:val="decimal"/>
        <w:lvlText w:val="%1.%2"/>
        <w:lvlJc w:val="left"/>
        <w:rPr>
          <w:rFonts w:cs="Times New Roman"/>
        </w:rPr>
      </w:lvl>
    </w:lvlOverride>
    <w:lvlOverride w:ilvl="2">
      <w:startOverride w:val="1"/>
      <w:lvl w:ilvl="2">
        <w:start w:val="1"/>
        <w:numFmt w:val="decimal"/>
        <w:lvlText w:val=".%3"/>
        <w:lvlJc w:val="left"/>
        <w:rPr>
          <w:rFonts w:cs="Times New Roman"/>
        </w:rPr>
      </w:lvl>
    </w:lvlOverride>
    <w:lvlOverride w:ilvl="3">
      <w:startOverride w:val="1"/>
      <w:lvl w:ilvl="3">
        <w:start w:val="1"/>
        <w:numFmt w:val="decimal"/>
        <w:lvlText w:val=".%4"/>
        <w:lvlJc w:val="left"/>
        <w:rPr>
          <w:rFonts w:cs="Times New Roman"/>
        </w:rPr>
      </w:lvl>
    </w:lvlOverride>
    <w:lvlOverride w:ilvl="4">
      <w:startOverride w:val="1"/>
      <w:lvl w:ilvl="4">
        <w:start w:val="1"/>
        <w:numFmt w:val="decimal"/>
        <w:lvlText w:val=".%5"/>
        <w:lvlJc w:val="left"/>
        <w:rPr>
          <w:rFonts w:cs="Times New Roman"/>
        </w:rPr>
      </w:lvl>
    </w:lvlOverride>
    <w:lvlOverride w:ilvl="5">
      <w:startOverride w:val="1"/>
      <w:lvl w:ilvl="5">
        <w:start w:val="1"/>
        <w:numFmt w:val="decimal"/>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lvlOverride w:ilvl="8">
      <w:startOverride w:val="1"/>
      <w:lvl w:ilvl="8">
        <w:start w:val="1"/>
        <w:numFmt w:val="decimal"/>
        <w:lvlText w:val="%9."/>
        <w:lvlJc w:val="left"/>
        <w:pPr>
          <w:tabs>
            <w:tab w:val="num" w:pos="4896"/>
          </w:tabs>
          <w:ind w:left="4896" w:hanging="576"/>
        </w:pPr>
        <w:rPr>
          <w:rFonts w:hint="default"/>
        </w:rPr>
      </w:lvl>
    </w:lvlOverride>
  </w:num>
  <w:num w:numId="24" w16cid:durableId="2127115976">
    <w:abstractNumId w:val="2"/>
    <w:lvlOverride w:ilvl="0">
      <w:startOverride w:val="1"/>
      <w:lvl w:ilvl="0">
        <w:start w:val="1"/>
        <w:numFmt w:val="decimal"/>
        <w:lvlText w:val="%1."/>
        <w:lvlJc w:val="left"/>
        <w:pPr>
          <w:ind w:left="0" w:firstLine="0"/>
        </w:pPr>
        <w:rPr>
          <w:rFonts w:hint="default"/>
        </w:rPr>
      </w:lvl>
    </w:lvlOverride>
    <w:lvlOverride w:ilvl="1">
      <w:startOverride w:val="1"/>
      <w:lvl w:ilvl="1">
        <w:start w:val="1"/>
        <w:numFmt w:val="decimal"/>
        <w:lvlText w:val="%1.%2"/>
        <w:lvlJc w:val="left"/>
        <w:pPr>
          <w:ind w:left="0" w:firstLine="0"/>
        </w:pPr>
        <w:rPr>
          <w:rFonts w:cs="Times New Roman" w:hint="default"/>
        </w:rPr>
      </w:lvl>
    </w:lvlOverride>
    <w:lvlOverride w:ilvl="2">
      <w:startOverride w:val="1"/>
      <w:lvl w:ilvl="2">
        <w:start w:val="1"/>
        <w:numFmt w:val="decimal"/>
        <w:lvlText w:val=".%3"/>
        <w:lvlJc w:val="left"/>
        <w:pPr>
          <w:ind w:left="0" w:firstLine="0"/>
        </w:pPr>
        <w:rPr>
          <w:rFonts w:cs="Times New Roman" w:hint="default"/>
        </w:rPr>
      </w:lvl>
    </w:lvlOverride>
    <w:lvlOverride w:ilvl="3">
      <w:startOverride w:val="1"/>
      <w:lvl w:ilvl="3">
        <w:start w:val="1"/>
        <w:numFmt w:val="decimal"/>
        <w:lvlText w:val=".%4"/>
        <w:lvlJc w:val="left"/>
        <w:pPr>
          <w:ind w:left="0" w:firstLine="0"/>
        </w:pPr>
        <w:rPr>
          <w:rFonts w:cs="Times New Roman" w:hint="default"/>
        </w:rPr>
      </w:lvl>
    </w:lvlOverride>
    <w:lvlOverride w:ilvl="4">
      <w:startOverride w:val="1"/>
      <w:lvl w:ilvl="4">
        <w:start w:val="1"/>
        <w:numFmt w:val="decimal"/>
        <w:lvlText w:val=".%5"/>
        <w:lvlJc w:val="left"/>
        <w:pPr>
          <w:ind w:left="0" w:firstLine="0"/>
        </w:pPr>
        <w:rPr>
          <w:rFonts w:cs="Times New Roman" w:hint="default"/>
        </w:rPr>
      </w:lvl>
    </w:lvlOverride>
    <w:lvlOverride w:ilvl="5">
      <w:startOverride w:val="1"/>
      <w:lvl w:ilvl="5">
        <w:start w:val="1"/>
        <w:numFmt w:val="decimal"/>
        <w:lvlText w:val=".%6"/>
        <w:lvlJc w:val="left"/>
        <w:pPr>
          <w:ind w:left="0" w:firstLine="0"/>
        </w:pPr>
        <w:rPr>
          <w:rFonts w:cs="Times New Roman" w:hint="default"/>
        </w:rPr>
      </w:lvl>
    </w:lvlOverride>
    <w:lvlOverride w:ilvl="6">
      <w:startOverride w:val="1"/>
      <w:lvl w:ilvl="6">
        <w:start w:val="1"/>
        <w:numFmt w:val="decimal"/>
        <w:lvlText w:val=".%7"/>
        <w:lvlJc w:val="left"/>
        <w:pPr>
          <w:ind w:left="0" w:firstLine="0"/>
        </w:pPr>
        <w:rPr>
          <w:rFonts w:cs="Times New Roman" w:hint="default"/>
        </w:rPr>
      </w:lvl>
    </w:lvlOverride>
    <w:lvlOverride w:ilvl="7">
      <w:startOverride w:val="1"/>
      <w:lvl w:ilvl="7">
        <w:start w:val="1"/>
        <w:numFmt w:val="decimal"/>
        <w:lvlText w:val=".%8"/>
        <w:lvlJc w:val="left"/>
        <w:pPr>
          <w:ind w:left="0" w:firstLine="0"/>
        </w:pPr>
        <w:rPr>
          <w:rFonts w:cs="Times New Roman" w:hint="default"/>
        </w:rPr>
      </w:lvl>
    </w:lvlOverride>
    <w:lvlOverride w:ilvl="8">
      <w:startOverride w:val="1"/>
      <w:lvl w:ilvl="8">
        <w:start w:val="1"/>
        <w:numFmt w:val="decimal"/>
        <w:lvlText w:val="%9."/>
        <w:lvlJc w:val="left"/>
        <w:pPr>
          <w:tabs>
            <w:tab w:val="num" w:pos="4896"/>
          </w:tabs>
          <w:ind w:left="4896" w:hanging="576"/>
        </w:pPr>
        <w:rPr>
          <w:rFonts w:hint="default"/>
        </w:rPr>
      </w:lvl>
    </w:lvlOverride>
  </w:num>
  <w:num w:numId="25" w16cid:durableId="1616594976">
    <w:abstractNumId w:val="2"/>
    <w:lvlOverride w:ilvl="0">
      <w:startOverride w:val="1"/>
      <w:lvl w:ilvl="0">
        <w:start w:val="1"/>
        <w:numFmt w:val="decimal"/>
        <w:lvlText w:val="%1."/>
        <w:lvlJc w:val="left"/>
        <w:pPr>
          <w:ind w:left="0" w:firstLine="0"/>
        </w:pPr>
        <w:rPr>
          <w:rFonts w:hint="default"/>
        </w:rPr>
      </w:lvl>
    </w:lvlOverride>
    <w:lvlOverride w:ilvl="1">
      <w:startOverride w:val="1"/>
      <w:lvl w:ilvl="1">
        <w:start w:val="1"/>
        <w:numFmt w:val="decimal"/>
        <w:lvlText w:val="%1.%2"/>
        <w:lvlJc w:val="left"/>
        <w:pPr>
          <w:ind w:left="0" w:firstLine="0"/>
        </w:pPr>
        <w:rPr>
          <w:rFonts w:cs="Times New Roman" w:hint="default"/>
        </w:rPr>
      </w:lvl>
    </w:lvlOverride>
    <w:lvlOverride w:ilvl="2">
      <w:startOverride w:val="1"/>
      <w:lvl w:ilvl="2">
        <w:start w:val="1"/>
        <w:numFmt w:val="decimal"/>
        <w:lvlText w:val=".%3"/>
        <w:lvlJc w:val="left"/>
        <w:pPr>
          <w:ind w:left="0" w:firstLine="0"/>
        </w:pPr>
        <w:rPr>
          <w:rFonts w:cs="Times New Roman" w:hint="default"/>
        </w:rPr>
      </w:lvl>
    </w:lvlOverride>
    <w:lvlOverride w:ilvl="3">
      <w:startOverride w:val="1"/>
      <w:lvl w:ilvl="3">
        <w:start w:val="1"/>
        <w:numFmt w:val="decimal"/>
        <w:lvlText w:val=".%4"/>
        <w:lvlJc w:val="left"/>
        <w:pPr>
          <w:ind w:left="0" w:firstLine="0"/>
        </w:pPr>
        <w:rPr>
          <w:rFonts w:cs="Times New Roman" w:hint="default"/>
        </w:rPr>
      </w:lvl>
    </w:lvlOverride>
    <w:lvlOverride w:ilvl="4">
      <w:startOverride w:val="1"/>
      <w:lvl w:ilvl="4">
        <w:start w:val="1"/>
        <w:numFmt w:val="decimal"/>
        <w:lvlText w:val=".%5"/>
        <w:lvlJc w:val="left"/>
        <w:pPr>
          <w:ind w:left="0" w:firstLine="0"/>
        </w:pPr>
        <w:rPr>
          <w:rFonts w:cs="Times New Roman" w:hint="default"/>
        </w:rPr>
      </w:lvl>
    </w:lvlOverride>
    <w:lvlOverride w:ilvl="5">
      <w:startOverride w:val="1"/>
      <w:lvl w:ilvl="5">
        <w:start w:val="1"/>
        <w:numFmt w:val="decimal"/>
        <w:lvlText w:val=".%6"/>
        <w:lvlJc w:val="left"/>
        <w:pPr>
          <w:ind w:left="0" w:firstLine="0"/>
        </w:pPr>
        <w:rPr>
          <w:rFonts w:cs="Times New Roman" w:hint="default"/>
        </w:rPr>
      </w:lvl>
    </w:lvlOverride>
    <w:lvlOverride w:ilvl="6">
      <w:startOverride w:val="1"/>
      <w:lvl w:ilvl="6">
        <w:start w:val="1"/>
        <w:numFmt w:val="decimal"/>
        <w:lvlText w:val=".%7"/>
        <w:lvlJc w:val="left"/>
        <w:pPr>
          <w:ind w:left="0" w:firstLine="0"/>
        </w:pPr>
        <w:rPr>
          <w:rFonts w:cs="Times New Roman" w:hint="default"/>
        </w:rPr>
      </w:lvl>
    </w:lvlOverride>
    <w:lvlOverride w:ilvl="7">
      <w:startOverride w:val="1"/>
      <w:lvl w:ilvl="7">
        <w:start w:val="1"/>
        <w:numFmt w:val="decimal"/>
        <w:lvlText w:val=".%8"/>
        <w:lvlJc w:val="left"/>
        <w:pPr>
          <w:ind w:left="0" w:firstLine="0"/>
        </w:pPr>
        <w:rPr>
          <w:rFonts w:cs="Times New Roman" w:hint="default"/>
        </w:rPr>
      </w:lvl>
    </w:lvlOverride>
    <w:lvlOverride w:ilvl="8">
      <w:startOverride w:val="1"/>
      <w:lvl w:ilvl="8">
        <w:start w:val="1"/>
        <w:numFmt w:val="decimal"/>
        <w:lvlText w:val="%9."/>
        <w:lvlJc w:val="left"/>
        <w:pPr>
          <w:tabs>
            <w:tab w:val="num" w:pos="4896"/>
          </w:tabs>
          <w:ind w:left="4896" w:hanging="576"/>
        </w:pPr>
        <w:rPr>
          <w:rFonts w:hint="default"/>
        </w:rPr>
      </w:lvl>
    </w:lvlOverride>
  </w:num>
  <w:num w:numId="26" w16cid:durableId="169374537">
    <w:abstractNumId w:val="2"/>
    <w:lvlOverride w:ilvl="0">
      <w:startOverride w:val="1"/>
      <w:lvl w:ilvl="0">
        <w:start w:val="1"/>
        <w:numFmt w:val="decimal"/>
        <w:lvlText w:val="%1."/>
        <w:lvlJc w:val="left"/>
        <w:pPr>
          <w:ind w:left="0" w:firstLine="0"/>
        </w:pPr>
        <w:rPr>
          <w:rFonts w:hint="default"/>
        </w:rPr>
      </w:lvl>
    </w:lvlOverride>
    <w:lvlOverride w:ilvl="1">
      <w:startOverride w:val="1"/>
      <w:lvl w:ilvl="1">
        <w:start w:val="1"/>
        <w:numFmt w:val="decimal"/>
        <w:lvlText w:val="%1.%2"/>
        <w:lvlJc w:val="left"/>
        <w:pPr>
          <w:ind w:left="0" w:firstLine="0"/>
        </w:pPr>
        <w:rPr>
          <w:rFonts w:cs="Times New Roman" w:hint="default"/>
        </w:rPr>
      </w:lvl>
    </w:lvlOverride>
    <w:lvlOverride w:ilvl="2">
      <w:startOverride w:val="1"/>
      <w:lvl w:ilvl="2">
        <w:start w:val="1"/>
        <w:numFmt w:val="decimal"/>
        <w:lvlText w:val=".%3"/>
        <w:lvlJc w:val="left"/>
        <w:pPr>
          <w:ind w:left="0" w:firstLine="0"/>
        </w:pPr>
        <w:rPr>
          <w:rFonts w:cs="Times New Roman" w:hint="default"/>
        </w:rPr>
      </w:lvl>
    </w:lvlOverride>
    <w:lvlOverride w:ilvl="3">
      <w:startOverride w:val="1"/>
      <w:lvl w:ilvl="3">
        <w:start w:val="1"/>
        <w:numFmt w:val="decimal"/>
        <w:lvlText w:val=".%4"/>
        <w:lvlJc w:val="left"/>
        <w:pPr>
          <w:ind w:left="0" w:firstLine="0"/>
        </w:pPr>
        <w:rPr>
          <w:rFonts w:cs="Times New Roman" w:hint="default"/>
        </w:rPr>
      </w:lvl>
    </w:lvlOverride>
    <w:lvlOverride w:ilvl="4">
      <w:startOverride w:val="1"/>
      <w:lvl w:ilvl="4">
        <w:start w:val="1"/>
        <w:numFmt w:val="decimal"/>
        <w:lvlText w:val=".%5"/>
        <w:lvlJc w:val="left"/>
        <w:pPr>
          <w:ind w:left="0" w:firstLine="0"/>
        </w:pPr>
        <w:rPr>
          <w:rFonts w:cs="Times New Roman" w:hint="default"/>
        </w:rPr>
      </w:lvl>
    </w:lvlOverride>
    <w:lvlOverride w:ilvl="5">
      <w:startOverride w:val="1"/>
      <w:lvl w:ilvl="5">
        <w:start w:val="1"/>
        <w:numFmt w:val="decimal"/>
        <w:lvlText w:val=".%6"/>
        <w:lvlJc w:val="left"/>
        <w:pPr>
          <w:ind w:left="0" w:firstLine="0"/>
        </w:pPr>
        <w:rPr>
          <w:rFonts w:cs="Times New Roman" w:hint="default"/>
        </w:rPr>
      </w:lvl>
    </w:lvlOverride>
    <w:lvlOverride w:ilvl="6">
      <w:startOverride w:val="1"/>
      <w:lvl w:ilvl="6">
        <w:start w:val="1"/>
        <w:numFmt w:val="decimal"/>
        <w:lvlText w:val=".%7"/>
        <w:lvlJc w:val="left"/>
        <w:pPr>
          <w:ind w:left="0" w:firstLine="0"/>
        </w:pPr>
        <w:rPr>
          <w:rFonts w:cs="Times New Roman" w:hint="default"/>
        </w:rPr>
      </w:lvl>
    </w:lvlOverride>
    <w:lvlOverride w:ilvl="7">
      <w:startOverride w:val="1"/>
      <w:lvl w:ilvl="7">
        <w:start w:val="1"/>
        <w:numFmt w:val="decimal"/>
        <w:lvlText w:val=".%8"/>
        <w:lvlJc w:val="left"/>
        <w:pPr>
          <w:ind w:left="0" w:firstLine="0"/>
        </w:pPr>
        <w:rPr>
          <w:rFonts w:cs="Times New Roman" w:hint="default"/>
        </w:rPr>
      </w:lvl>
    </w:lvlOverride>
    <w:lvlOverride w:ilvl="8">
      <w:startOverride w:val="1"/>
      <w:lvl w:ilvl="8">
        <w:start w:val="1"/>
        <w:numFmt w:val="decimal"/>
        <w:lvlText w:val="%9."/>
        <w:lvlJc w:val="left"/>
        <w:pPr>
          <w:tabs>
            <w:tab w:val="num" w:pos="4896"/>
          </w:tabs>
          <w:ind w:left="4896" w:hanging="576"/>
        </w:pPr>
        <w:rPr>
          <w:rFonts w:hint="default"/>
        </w:rPr>
      </w:lvl>
    </w:lvlOverride>
  </w:num>
  <w:num w:numId="27" w16cid:durableId="1593317533">
    <w:abstractNumId w:val="2"/>
    <w:lvlOverride w:ilvl="0">
      <w:startOverride w:val="1"/>
      <w:lvl w:ilvl="0">
        <w:start w:val="1"/>
        <w:numFmt w:val="decimal"/>
        <w:lvlText w:val="%1."/>
        <w:lvlJc w:val="left"/>
        <w:pPr>
          <w:ind w:left="0" w:firstLine="0"/>
        </w:pPr>
        <w:rPr>
          <w:rFonts w:hint="default"/>
        </w:rPr>
      </w:lvl>
    </w:lvlOverride>
    <w:lvlOverride w:ilvl="1">
      <w:startOverride w:val="1"/>
      <w:lvl w:ilvl="1">
        <w:start w:val="1"/>
        <w:numFmt w:val="decimal"/>
        <w:lvlText w:val="%1.%2"/>
        <w:lvlJc w:val="left"/>
        <w:pPr>
          <w:ind w:left="0" w:firstLine="0"/>
        </w:pPr>
        <w:rPr>
          <w:rFonts w:cs="Times New Roman" w:hint="default"/>
        </w:rPr>
      </w:lvl>
    </w:lvlOverride>
    <w:lvlOverride w:ilvl="2">
      <w:startOverride w:val="1"/>
      <w:lvl w:ilvl="2">
        <w:start w:val="1"/>
        <w:numFmt w:val="decimal"/>
        <w:lvlText w:val=".%3"/>
        <w:lvlJc w:val="left"/>
        <w:pPr>
          <w:ind w:left="0" w:firstLine="0"/>
        </w:pPr>
        <w:rPr>
          <w:rFonts w:cs="Times New Roman" w:hint="default"/>
        </w:rPr>
      </w:lvl>
    </w:lvlOverride>
    <w:lvlOverride w:ilvl="3">
      <w:startOverride w:val="1"/>
      <w:lvl w:ilvl="3">
        <w:start w:val="1"/>
        <w:numFmt w:val="decimal"/>
        <w:lvlText w:val=".%4"/>
        <w:lvlJc w:val="left"/>
        <w:pPr>
          <w:ind w:left="0" w:firstLine="0"/>
        </w:pPr>
        <w:rPr>
          <w:rFonts w:cs="Times New Roman" w:hint="default"/>
        </w:rPr>
      </w:lvl>
    </w:lvlOverride>
    <w:lvlOverride w:ilvl="4">
      <w:startOverride w:val="1"/>
      <w:lvl w:ilvl="4">
        <w:start w:val="1"/>
        <w:numFmt w:val="decimal"/>
        <w:lvlText w:val=".%5"/>
        <w:lvlJc w:val="left"/>
        <w:pPr>
          <w:ind w:left="0" w:firstLine="0"/>
        </w:pPr>
        <w:rPr>
          <w:rFonts w:cs="Times New Roman" w:hint="default"/>
        </w:rPr>
      </w:lvl>
    </w:lvlOverride>
    <w:lvlOverride w:ilvl="5">
      <w:startOverride w:val="1"/>
      <w:lvl w:ilvl="5">
        <w:start w:val="1"/>
        <w:numFmt w:val="decimal"/>
        <w:lvlText w:val=".%6"/>
        <w:lvlJc w:val="left"/>
        <w:pPr>
          <w:ind w:left="0" w:firstLine="0"/>
        </w:pPr>
        <w:rPr>
          <w:rFonts w:cs="Times New Roman" w:hint="default"/>
        </w:rPr>
      </w:lvl>
    </w:lvlOverride>
    <w:lvlOverride w:ilvl="6">
      <w:startOverride w:val="1"/>
      <w:lvl w:ilvl="6">
        <w:start w:val="1"/>
        <w:numFmt w:val="decimal"/>
        <w:lvlText w:val=".%7"/>
        <w:lvlJc w:val="left"/>
        <w:pPr>
          <w:ind w:left="0" w:firstLine="0"/>
        </w:pPr>
        <w:rPr>
          <w:rFonts w:cs="Times New Roman" w:hint="default"/>
        </w:rPr>
      </w:lvl>
    </w:lvlOverride>
    <w:lvlOverride w:ilvl="7">
      <w:startOverride w:val="1"/>
      <w:lvl w:ilvl="7">
        <w:start w:val="1"/>
        <w:numFmt w:val="decimal"/>
        <w:lvlText w:val=".%8"/>
        <w:lvlJc w:val="left"/>
        <w:pPr>
          <w:ind w:left="0" w:firstLine="0"/>
        </w:pPr>
        <w:rPr>
          <w:rFonts w:cs="Times New Roman" w:hint="default"/>
        </w:rPr>
      </w:lvl>
    </w:lvlOverride>
    <w:lvlOverride w:ilvl="8">
      <w:startOverride w:val="1"/>
      <w:lvl w:ilvl="8">
        <w:start w:val="1"/>
        <w:numFmt w:val="decimal"/>
        <w:lvlText w:val="%9."/>
        <w:lvlJc w:val="left"/>
        <w:pPr>
          <w:tabs>
            <w:tab w:val="num" w:pos="4896"/>
          </w:tabs>
          <w:ind w:left="4896" w:hanging="576"/>
        </w:pPr>
        <w:rPr>
          <w:rFonts w:hint="default"/>
        </w:rPr>
      </w:lvl>
    </w:lvlOverride>
  </w:num>
  <w:num w:numId="28" w16cid:durableId="1745882238">
    <w:abstractNumId w:val="2"/>
    <w:lvlOverride w:ilvl="0">
      <w:startOverride w:val="1"/>
      <w:lvl w:ilvl="0">
        <w:start w:val="1"/>
        <w:numFmt w:val="decimal"/>
        <w:lvlText w:val="%1."/>
        <w:lvlJc w:val="left"/>
        <w:pPr>
          <w:ind w:left="0" w:firstLine="0"/>
        </w:pPr>
        <w:rPr>
          <w:rFonts w:hint="default"/>
        </w:rPr>
      </w:lvl>
    </w:lvlOverride>
    <w:lvlOverride w:ilvl="1">
      <w:startOverride w:val="1"/>
      <w:lvl w:ilvl="1">
        <w:start w:val="1"/>
        <w:numFmt w:val="decimal"/>
        <w:lvlText w:val="%1.%2"/>
        <w:lvlJc w:val="left"/>
        <w:pPr>
          <w:ind w:left="0" w:firstLine="0"/>
        </w:pPr>
        <w:rPr>
          <w:rFonts w:cs="Times New Roman" w:hint="default"/>
        </w:rPr>
      </w:lvl>
    </w:lvlOverride>
    <w:lvlOverride w:ilvl="2">
      <w:startOverride w:val="1"/>
      <w:lvl w:ilvl="2">
        <w:start w:val="1"/>
        <w:numFmt w:val="decimal"/>
        <w:lvlText w:val=".%3"/>
        <w:lvlJc w:val="left"/>
        <w:pPr>
          <w:ind w:left="0" w:firstLine="0"/>
        </w:pPr>
        <w:rPr>
          <w:rFonts w:cs="Times New Roman" w:hint="default"/>
        </w:rPr>
      </w:lvl>
    </w:lvlOverride>
    <w:lvlOverride w:ilvl="3">
      <w:startOverride w:val="1"/>
      <w:lvl w:ilvl="3">
        <w:start w:val="1"/>
        <w:numFmt w:val="decimal"/>
        <w:lvlText w:val=".%4"/>
        <w:lvlJc w:val="left"/>
        <w:pPr>
          <w:ind w:left="0" w:firstLine="0"/>
        </w:pPr>
        <w:rPr>
          <w:rFonts w:cs="Times New Roman" w:hint="default"/>
        </w:rPr>
      </w:lvl>
    </w:lvlOverride>
    <w:lvlOverride w:ilvl="4">
      <w:startOverride w:val="1"/>
      <w:lvl w:ilvl="4">
        <w:start w:val="1"/>
        <w:numFmt w:val="decimal"/>
        <w:lvlText w:val=".%5"/>
        <w:lvlJc w:val="left"/>
        <w:pPr>
          <w:ind w:left="0" w:firstLine="0"/>
        </w:pPr>
        <w:rPr>
          <w:rFonts w:cs="Times New Roman" w:hint="default"/>
        </w:rPr>
      </w:lvl>
    </w:lvlOverride>
    <w:lvlOverride w:ilvl="5">
      <w:startOverride w:val="1"/>
      <w:lvl w:ilvl="5">
        <w:start w:val="1"/>
        <w:numFmt w:val="decimal"/>
        <w:lvlText w:val=".%6"/>
        <w:lvlJc w:val="left"/>
        <w:pPr>
          <w:ind w:left="0" w:firstLine="0"/>
        </w:pPr>
        <w:rPr>
          <w:rFonts w:cs="Times New Roman" w:hint="default"/>
        </w:rPr>
      </w:lvl>
    </w:lvlOverride>
    <w:lvlOverride w:ilvl="6">
      <w:startOverride w:val="1"/>
      <w:lvl w:ilvl="6">
        <w:start w:val="1"/>
        <w:numFmt w:val="decimal"/>
        <w:lvlText w:val=".%7"/>
        <w:lvlJc w:val="left"/>
        <w:pPr>
          <w:ind w:left="0" w:firstLine="0"/>
        </w:pPr>
        <w:rPr>
          <w:rFonts w:cs="Times New Roman" w:hint="default"/>
        </w:rPr>
      </w:lvl>
    </w:lvlOverride>
    <w:lvlOverride w:ilvl="7">
      <w:startOverride w:val="1"/>
      <w:lvl w:ilvl="7">
        <w:start w:val="1"/>
        <w:numFmt w:val="decimal"/>
        <w:lvlText w:val=".%8"/>
        <w:lvlJc w:val="left"/>
        <w:pPr>
          <w:ind w:left="0" w:firstLine="0"/>
        </w:pPr>
        <w:rPr>
          <w:rFonts w:cs="Times New Roman" w:hint="default"/>
        </w:rPr>
      </w:lvl>
    </w:lvlOverride>
    <w:lvlOverride w:ilvl="8">
      <w:startOverride w:val="1"/>
      <w:lvl w:ilvl="8">
        <w:start w:val="1"/>
        <w:numFmt w:val="decimal"/>
        <w:lvlText w:val="%9."/>
        <w:lvlJc w:val="left"/>
        <w:pPr>
          <w:tabs>
            <w:tab w:val="num" w:pos="4896"/>
          </w:tabs>
          <w:ind w:left="4896" w:hanging="576"/>
        </w:pPr>
        <w:rPr>
          <w:rFonts w:hint="default"/>
        </w:rPr>
      </w:lvl>
    </w:lvlOverride>
  </w:num>
  <w:num w:numId="29" w16cid:durableId="1524592762">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zG1NDcyNjY1NzO3MDRS0lEKTi0uzszPAykwrgUAIhnEmCwAAAA="/>
    <w:docVar w:name="AutoApplyHf" w:val="F"/>
    <w:docVar w:name="SecId" w:val="0"/>
  </w:docVars>
  <w:rsids>
    <w:rsidRoot w:val="001334A7"/>
    <w:rsid w:val="00000C4D"/>
    <w:rsid w:val="000040DD"/>
    <w:rsid w:val="00004ACB"/>
    <w:rsid w:val="00004E00"/>
    <w:rsid w:val="000060DF"/>
    <w:rsid w:val="00007882"/>
    <w:rsid w:val="000078A4"/>
    <w:rsid w:val="00012BED"/>
    <w:rsid w:val="0001377C"/>
    <w:rsid w:val="00016836"/>
    <w:rsid w:val="00020CDF"/>
    <w:rsid w:val="000238C1"/>
    <w:rsid w:val="00025D0A"/>
    <w:rsid w:val="00027FCD"/>
    <w:rsid w:val="00031472"/>
    <w:rsid w:val="0003167E"/>
    <w:rsid w:val="00032044"/>
    <w:rsid w:val="000370F9"/>
    <w:rsid w:val="00040272"/>
    <w:rsid w:val="00040AAB"/>
    <w:rsid w:val="000414B8"/>
    <w:rsid w:val="000415F7"/>
    <w:rsid w:val="00043CE2"/>
    <w:rsid w:val="000460DC"/>
    <w:rsid w:val="00050DEF"/>
    <w:rsid w:val="00051020"/>
    <w:rsid w:val="00055F7A"/>
    <w:rsid w:val="00056505"/>
    <w:rsid w:val="0005662B"/>
    <w:rsid w:val="00060C00"/>
    <w:rsid w:val="000619B9"/>
    <w:rsid w:val="00064B4D"/>
    <w:rsid w:val="00067B67"/>
    <w:rsid w:val="00074140"/>
    <w:rsid w:val="00076332"/>
    <w:rsid w:val="00076C4D"/>
    <w:rsid w:val="0007747A"/>
    <w:rsid w:val="0008015B"/>
    <w:rsid w:val="00080BB5"/>
    <w:rsid w:val="0008210C"/>
    <w:rsid w:val="00084FCB"/>
    <w:rsid w:val="0008522F"/>
    <w:rsid w:val="00093294"/>
    <w:rsid w:val="000967CC"/>
    <w:rsid w:val="000A17C4"/>
    <w:rsid w:val="000A42A0"/>
    <w:rsid w:val="000A6E2F"/>
    <w:rsid w:val="000A7C9F"/>
    <w:rsid w:val="000B1EA5"/>
    <w:rsid w:val="000B48E4"/>
    <w:rsid w:val="000B52B2"/>
    <w:rsid w:val="000B7D83"/>
    <w:rsid w:val="000C0097"/>
    <w:rsid w:val="000C071A"/>
    <w:rsid w:val="000C1846"/>
    <w:rsid w:val="000C3FEA"/>
    <w:rsid w:val="000C4F80"/>
    <w:rsid w:val="000C69BC"/>
    <w:rsid w:val="000D0410"/>
    <w:rsid w:val="000D423F"/>
    <w:rsid w:val="000D61C1"/>
    <w:rsid w:val="000D70FD"/>
    <w:rsid w:val="000F0085"/>
    <w:rsid w:val="000F01AA"/>
    <w:rsid w:val="000F08F3"/>
    <w:rsid w:val="000F4A04"/>
    <w:rsid w:val="000F75C8"/>
    <w:rsid w:val="000F7788"/>
    <w:rsid w:val="0010104F"/>
    <w:rsid w:val="00102AE3"/>
    <w:rsid w:val="001036AD"/>
    <w:rsid w:val="00103EEF"/>
    <w:rsid w:val="001053E1"/>
    <w:rsid w:val="0010743C"/>
    <w:rsid w:val="00111BF6"/>
    <w:rsid w:val="00111D36"/>
    <w:rsid w:val="00116338"/>
    <w:rsid w:val="001165BD"/>
    <w:rsid w:val="00116699"/>
    <w:rsid w:val="00116917"/>
    <w:rsid w:val="001203C5"/>
    <w:rsid w:val="00120934"/>
    <w:rsid w:val="00122853"/>
    <w:rsid w:val="00123020"/>
    <w:rsid w:val="00123B4B"/>
    <w:rsid w:val="001253AE"/>
    <w:rsid w:val="0012614F"/>
    <w:rsid w:val="001274A3"/>
    <w:rsid w:val="00132719"/>
    <w:rsid w:val="001334A7"/>
    <w:rsid w:val="001357A6"/>
    <w:rsid w:val="001365CE"/>
    <w:rsid w:val="00140C0F"/>
    <w:rsid w:val="00141228"/>
    <w:rsid w:val="001426F7"/>
    <w:rsid w:val="00143014"/>
    <w:rsid w:val="001456F9"/>
    <w:rsid w:val="00152DC4"/>
    <w:rsid w:val="001548E0"/>
    <w:rsid w:val="0015749E"/>
    <w:rsid w:val="001574F7"/>
    <w:rsid w:val="001602D6"/>
    <w:rsid w:val="00163095"/>
    <w:rsid w:val="0016566C"/>
    <w:rsid w:val="00166104"/>
    <w:rsid w:val="00167078"/>
    <w:rsid w:val="00171399"/>
    <w:rsid w:val="00173BCD"/>
    <w:rsid w:val="00175E63"/>
    <w:rsid w:val="00181D5E"/>
    <w:rsid w:val="001829E0"/>
    <w:rsid w:val="0018392E"/>
    <w:rsid w:val="00184010"/>
    <w:rsid w:val="001851AC"/>
    <w:rsid w:val="00187EFB"/>
    <w:rsid w:val="0019320D"/>
    <w:rsid w:val="00194212"/>
    <w:rsid w:val="00194902"/>
    <w:rsid w:val="00194987"/>
    <w:rsid w:val="00195B36"/>
    <w:rsid w:val="00195E13"/>
    <w:rsid w:val="001A1047"/>
    <w:rsid w:val="001A2FD3"/>
    <w:rsid w:val="001B0590"/>
    <w:rsid w:val="001B175F"/>
    <w:rsid w:val="001B3410"/>
    <w:rsid w:val="001B458E"/>
    <w:rsid w:val="001B49BA"/>
    <w:rsid w:val="001B5167"/>
    <w:rsid w:val="001C1D24"/>
    <w:rsid w:val="001C2CB6"/>
    <w:rsid w:val="001C3F2B"/>
    <w:rsid w:val="001C4B76"/>
    <w:rsid w:val="001C543E"/>
    <w:rsid w:val="001C62E7"/>
    <w:rsid w:val="001D2978"/>
    <w:rsid w:val="001D6C5E"/>
    <w:rsid w:val="001E2F3F"/>
    <w:rsid w:val="001E31DB"/>
    <w:rsid w:val="001E4F13"/>
    <w:rsid w:val="001E5DB3"/>
    <w:rsid w:val="001F1265"/>
    <w:rsid w:val="00200224"/>
    <w:rsid w:val="00210B2B"/>
    <w:rsid w:val="00210C7B"/>
    <w:rsid w:val="0021152C"/>
    <w:rsid w:val="00212341"/>
    <w:rsid w:val="00213D59"/>
    <w:rsid w:val="00213E1C"/>
    <w:rsid w:val="00216D2C"/>
    <w:rsid w:val="0022512C"/>
    <w:rsid w:val="00226F29"/>
    <w:rsid w:val="002302A5"/>
    <w:rsid w:val="002342ED"/>
    <w:rsid w:val="0023794B"/>
    <w:rsid w:val="00241CC1"/>
    <w:rsid w:val="00243F72"/>
    <w:rsid w:val="002461C3"/>
    <w:rsid w:val="00247CCF"/>
    <w:rsid w:val="002511C2"/>
    <w:rsid w:val="00251AB3"/>
    <w:rsid w:val="00253DD9"/>
    <w:rsid w:val="002578EE"/>
    <w:rsid w:val="0026178A"/>
    <w:rsid w:val="00261C9B"/>
    <w:rsid w:val="002620B4"/>
    <w:rsid w:val="0026445B"/>
    <w:rsid w:val="00266C4D"/>
    <w:rsid w:val="00267796"/>
    <w:rsid w:val="00270D72"/>
    <w:rsid w:val="00273F54"/>
    <w:rsid w:val="00276CE1"/>
    <w:rsid w:val="00282F40"/>
    <w:rsid w:val="0028434F"/>
    <w:rsid w:val="002869D4"/>
    <w:rsid w:val="00287206"/>
    <w:rsid w:val="00292DD0"/>
    <w:rsid w:val="00294A1C"/>
    <w:rsid w:val="002968E0"/>
    <w:rsid w:val="00296B73"/>
    <w:rsid w:val="002978C2"/>
    <w:rsid w:val="00297E41"/>
    <w:rsid w:val="002A0165"/>
    <w:rsid w:val="002A19F7"/>
    <w:rsid w:val="002A3BDD"/>
    <w:rsid w:val="002A6D47"/>
    <w:rsid w:val="002A7928"/>
    <w:rsid w:val="002B1191"/>
    <w:rsid w:val="002B15A5"/>
    <w:rsid w:val="002C6C2D"/>
    <w:rsid w:val="002D4CE0"/>
    <w:rsid w:val="002E057A"/>
    <w:rsid w:val="002E079C"/>
    <w:rsid w:val="002E0D63"/>
    <w:rsid w:val="002E1321"/>
    <w:rsid w:val="002E32D5"/>
    <w:rsid w:val="002E3447"/>
    <w:rsid w:val="002E62B1"/>
    <w:rsid w:val="002F1136"/>
    <w:rsid w:val="002F5733"/>
    <w:rsid w:val="00300F82"/>
    <w:rsid w:val="00302414"/>
    <w:rsid w:val="00303868"/>
    <w:rsid w:val="00304B62"/>
    <w:rsid w:val="00306C7D"/>
    <w:rsid w:val="00307191"/>
    <w:rsid w:val="003102BB"/>
    <w:rsid w:val="00313204"/>
    <w:rsid w:val="00313738"/>
    <w:rsid w:val="0031515C"/>
    <w:rsid w:val="00317AD0"/>
    <w:rsid w:val="0032669D"/>
    <w:rsid w:val="003316B3"/>
    <w:rsid w:val="0033316E"/>
    <w:rsid w:val="00333CFE"/>
    <w:rsid w:val="0033584B"/>
    <w:rsid w:val="00341504"/>
    <w:rsid w:val="00344277"/>
    <w:rsid w:val="00344F73"/>
    <w:rsid w:val="00346DC3"/>
    <w:rsid w:val="00347B5D"/>
    <w:rsid w:val="003518E6"/>
    <w:rsid w:val="003519AD"/>
    <w:rsid w:val="00352CE8"/>
    <w:rsid w:val="00360E31"/>
    <w:rsid w:val="00364908"/>
    <w:rsid w:val="00365238"/>
    <w:rsid w:val="00371417"/>
    <w:rsid w:val="003722D5"/>
    <w:rsid w:val="00372C5A"/>
    <w:rsid w:val="00373FCE"/>
    <w:rsid w:val="003741A2"/>
    <w:rsid w:val="00380B42"/>
    <w:rsid w:val="003822EC"/>
    <w:rsid w:val="00382BD5"/>
    <w:rsid w:val="003833A6"/>
    <w:rsid w:val="00383AEA"/>
    <w:rsid w:val="00384BAD"/>
    <w:rsid w:val="00385C81"/>
    <w:rsid w:val="0038623C"/>
    <w:rsid w:val="0038682E"/>
    <w:rsid w:val="00387D36"/>
    <w:rsid w:val="00390F62"/>
    <w:rsid w:val="00395D7E"/>
    <w:rsid w:val="00395E41"/>
    <w:rsid w:val="00396FD2"/>
    <w:rsid w:val="003A0BFA"/>
    <w:rsid w:val="003A2394"/>
    <w:rsid w:val="003A23CE"/>
    <w:rsid w:val="003A28CC"/>
    <w:rsid w:val="003A31DF"/>
    <w:rsid w:val="003A3575"/>
    <w:rsid w:val="003A55EA"/>
    <w:rsid w:val="003B08BB"/>
    <w:rsid w:val="003B09B0"/>
    <w:rsid w:val="003B2637"/>
    <w:rsid w:val="003B2A42"/>
    <w:rsid w:val="003B5B37"/>
    <w:rsid w:val="003C24D6"/>
    <w:rsid w:val="003C5735"/>
    <w:rsid w:val="003C5CF9"/>
    <w:rsid w:val="003C6D37"/>
    <w:rsid w:val="003D3C5D"/>
    <w:rsid w:val="003D4035"/>
    <w:rsid w:val="003D6211"/>
    <w:rsid w:val="003E037F"/>
    <w:rsid w:val="003E1526"/>
    <w:rsid w:val="003E331B"/>
    <w:rsid w:val="003E4E58"/>
    <w:rsid w:val="003E5E7E"/>
    <w:rsid w:val="003E65EA"/>
    <w:rsid w:val="003E6C8D"/>
    <w:rsid w:val="003F0BC5"/>
    <w:rsid w:val="003F2694"/>
    <w:rsid w:val="003F4197"/>
    <w:rsid w:val="003F5364"/>
    <w:rsid w:val="00400CFC"/>
    <w:rsid w:val="004033B8"/>
    <w:rsid w:val="004037A4"/>
    <w:rsid w:val="004041F7"/>
    <w:rsid w:val="004043CF"/>
    <w:rsid w:val="00404580"/>
    <w:rsid w:val="004052D7"/>
    <w:rsid w:val="004056AA"/>
    <w:rsid w:val="00405EE0"/>
    <w:rsid w:val="00406647"/>
    <w:rsid w:val="00410F98"/>
    <w:rsid w:val="00412063"/>
    <w:rsid w:val="004123B5"/>
    <w:rsid w:val="00413602"/>
    <w:rsid w:val="00413C15"/>
    <w:rsid w:val="00413F0E"/>
    <w:rsid w:val="00415E3E"/>
    <w:rsid w:val="0042006B"/>
    <w:rsid w:val="00422537"/>
    <w:rsid w:val="00424A1B"/>
    <w:rsid w:val="004278F4"/>
    <w:rsid w:val="004315F0"/>
    <w:rsid w:val="00431752"/>
    <w:rsid w:val="00432ADA"/>
    <w:rsid w:val="00433BCC"/>
    <w:rsid w:val="00435215"/>
    <w:rsid w:val="0043774A"/>
    <w:rsid w:val="004407EA"/>
    <w:rsid w:val="00440A76"/>
    <w:rsid w:val="0044176A"/>
    <w:rsid w:val="00443DE9"/>
    <w:rsid w:val="004450F6"/>
    <w:rsid w:val="004460BF"/>
    <w:rsid w:val="0044673C"/>
    <w:rsid w:val="004468B1"/>
    <w:rsid w:val="00447434"/>
    <w:rsid w:val="004508CF"/>
    <w:rsid w:val="00450A64"/>
    <w:rsid w:val="00451426"/>
    <w:rsid w:val="00453C1E"/>
    <w:rsid w:val="00453E87"/>
    <w:rsid w:val="00454197"/>
    <w:rsid w:val="00456207"/>
    <w:rsid w:val="00457E2C"/>
    <w:rsid w:val="00457F9D"/>
    <w:rsid w:val="0046018A"/>
    <w:rsid w:val="0046269C"/>
    <w:rsid w:val="0046773D"/>
    <w:rsid w:val="0047692B"/>
    <w:rsid w:val="00477594"/>
    <w:rsid w:val="00483A18"/>
    <w:rsid w:val="00485797"/>
    <w:rsid w:val="00485D39"/>
    <w:rsid w:val="004907E6"/>
    <w:rsid w:val="004914F1"/>
    <w:rsid w:val="00491ECD"/>
    <w:rsid w:val="00496058"/>
    <w:rsid w:val="004A0D9A"/>
    <w:rsid w:val="004A47EF"/>
    <w:rsid w:val="004A5BCC"/>
    <w:rsid w:val="004A5E50"/>
    <w:rsid w:val="004B585C"/>
    <w:rsid w:val="004B6B92"/>
    <w:rsid w:val="004B6F6E"/>
    <w:rsid w:val="004C12C8"/>
    <w:rsid w:val="004C3E9A"/>
    <w:rsid w:val="004C5CF7"/>
    <w:rsid w:val="004C62CE"/>
    <w:rsid w:val="004C7095"/>
    <w:rsid w:val="004D00B2"/>
    <w:rsid w:val="004D04F4"/>
    <w:rsid w:val="004D0DE6"/>
    <w:rsid w:val="004D526C"/>
    <w:rsid w:val="004E6421"/>
    <w:rsid w:val="004E65B5"/>
    <w:rsid w:val="004F1E28"/>
    <w:rsid w:val="004F30DE"/>
    <w:rsid w:val="004F3453"/>
    <w:rsid w:val="004F3A3F"/>
    <w:rsid w:val="004F5CA6"/>
    <w:rsid w:val="004F6159"/>
    <w:rsid w:val="00502720"/>
    <w:rsid w:val="00505CE0"/>
    <w:rsid w:val="0050659E"/>
    <w:rsid w:val="005108CD"/>
    <w:rsid w:val="00512B14"/>
    <w:rsid w:val="00513CF7"/>
    <w:rsid w:val="00513DC6"/>
    <w:rsid w:val="00516813"/>
    <w:rsid w:val="00516AD9"/>
    <w:rsid w:val="00516DAF"/>
    <w:rsid w:val="00517E90"/>
    <w:rsid w:val="00517FD9"/>
    <w:rsid w:val="0052162E"/>
    <w:rsid w:val="00521AE6"/>
    <w:rsid w:val="005232A1"/>
    <w:rsid w:val="005236FC"/>
    <w:rsid w:val="00523EFA"/>
    <w:rsid w:val="00532A20"/>
    <w:rsid w:val="00533BBE"/>
    <w:rsid w:val="00533D60"/>
    <w:rsid w:val="00535C9C"/>
    <w:rsid w:val="0054033F"/>
    <w:rsid w:val="00540D8C"/>
    <w:rsid w:val="00541393"/>
    <w:rsid w:val="00542BAB"/>
    <w:rsid w:val="00542C21"/>
    <w:rsid w:val="00542CCC"/>
    <w:rsid w:val="00543FFD"/>
    <w:rsid w:val="00544A80"/>
    <w:rsid w:val="00550AC9"/>
    <w:rsid w:val="00552C09"/>
    <w:rsid w:val="00553DF7"/>
    <w:rsid w:val="00556956"/>
    <w:rsid w:val="00557EFF"/>
    <w:rsid w:val="00560C05"/>
    <w:rsid w:val="0056250F"/>
    <w:rsid w:val="005662ED"/>
    <w:rsid w:val="00567702"/>
    <w:rsid w:val="005712F6"/>
    <w:rsid w:val="00571411"/>
    <w:rsid w:val="005757D9"/>
    <w:rsid w:val="005809AF"/>
    <w:rsid w:val="00581254"/>
    <w:rsid w:val="005826DA"/>
    <w:rsid w:val="00583353"/>
    <w:rsid w:val="00587DBC"/>
    <w:rsid w:val="00597D63"/>
    <w:rsid w:val="005A0964"/>
    <w:rsid w:val="005A1555"/>
    <w:rsid w:val="005A21EE"/>
    <w:rsid w:val="005A3030"/>
    <w:rsid w:val="005A3A3C"/>
    <w:rsid w:val="005A3C08"/>
    <w:rsid w:val="005A443D"/>
    <w:rsid w:val="005A4C0A"/>
    <w:rsid w:val="005A7AF3"/>
    <w:rsid w:val="005A7BFF"/>
    <w:rsid w:val="005A7F06"/>
    <w:rsid w:val="005B0836"/>
    <w:rsid w:val="005B0930"/>
    <w:rsid w:val="005B12B7"/>
    <w:rsid w:val="005B24CB"/>
    <w:rsid w:val="005B349B"/>
    <w:rsid w:val="005B5DE4"/>
    <w:rsid w:val="005B612C"/>
    <w:rsid w:val="005B6863"/>
    <w:rsid w:val="005B7449"/>
    <w:rsid w:val="005C11AB"/>
    <w:rsid w:val="005C365F"/>
    <w:rsid w:val="005C4CC4"/>
    <w:rsid w:val="005C6B39"/>
    <w:rsid w:val="005D0F1A"/>
    <w:rsid w:val="005D213B"/>
    <w:rsid w:val="005D27A4"/>
    <w:rsid w:val="005D2E3E"/>
    <w:rsid w:val="005E2659"/>
    <w:rsid w:val="005E3B71"/>
    <w:rsid w:val="005E44E4"/>
    <w:rsid w:val="005E4819"/>
    <w:rsid w:val="005E527D"/>
    <w:rsid w:val="005E7B61"/>
    <w:rsid w:val="005F1088"/>
    <w:rsid w:val="005F443C"/>
    <w:rsid w:val="005F4591"/>
    <w:rsid w:val="005F528D"/>
    <w:rsid w:val="005F69C3"/>
    <w:rsid w:val="005F7202"/>
    <w:rsid w:val="005F7ABD"/>
    <w:rsid w:val="00602264"/>
    <w:rsid w:val="00604185"/>
    <w:rsid w:val="0060502D"/>
    <w:rsid w:val="00611617"/>
    <w:rsid w:val="006117D1"/>
    <w:rsid w:val="00611D70"/>
    <w:rsid w:val="00613EDC"/>
    <w:rsid w:val="0061471E"/>
    <w:rsid w:val="006168B4"/>
    <w:rsid w:val="0061744E"/>
    <w:rsid w:val="00621CFE"/>
    <w:rsid w:val="006243F0"/>
    <w:rsid w:val="006303EB"/>
    <w:rsid w:val="00630535"/>
    <w:rsid w:val="00632812"/>
    <w:rsid w:val="0063485D"/>
    <w:rsid w:val="006367F1"/>
    <w:rsid w:val="00637801"/>
    <w:rsid w:val="0063790A"/>
    <w:rsid w:val="0064399D"/>
    <w:rsid w:val="00643D85"/>
    <w:rsid w:val="0064505F"/>
    <w:rsid w:val="0064617A"/>
    <w:rsid w:val="00650F4B"/>
    <w:rsid w:val="00651066"/>
    <w:rsid w:val="0065184B"/>
    <w:rsid w:val="00653B24"/>
    <w:rsid w:val="00654B66"/>
    <w:rsid w:val="00655CA0"/>
    <w:rsid w:val="00656F7A"/>
    <w:rsid w:val="00660FB2"/>
    <w:rsid w:val="00661661"/>
    <w:rsid w:val="00664D3F"/>
    <w:rsid w:val="00665605"/>
    <w:rsid w:val="00667838"/>
    <w:rsid w:val="006709FA"/>
    <w:rsid w:val="006724E2"/>
    <w:rsid w:val="00672D02"/>
    <w:rsid w:val="00674542"/>
    <w:rsid w:val="0067484B"/>
    <w:rsid w:val="00674C71"/>
    <w:rsid w:val="0067575B"/>
    <w:rsid w:val="00675BCE"/>
    <w:rsid w:val="00677DAB"/>
    <w:rsid w:val="0068265F"/>
    <w:rsid w:val="00686007"/>
    <w:rsid w:val="006878E2"/>
    <w:rsid w:val="006911C7"/>
    <w:rsid w:val="00691881"/>
    <w:rsid w:val="00691C68"/>
    <w:rsid w:val="006921F5"/>
    <w:rsid w:val="00692FC4"/>
    <w:rsid w:val="006938E2"/>
    <w:rsid w:val="00694E0F"/>
    <w:rsid w:val="006960A0"/>
    <w:rsid w:val="00696948"/>
    <w:rsid w:val="006969CE"/>
    <w:rsid w:val="006A419E"/>
    <w:rsid w:val="006A45B9"/>
    <w:rsid w:val="006A5A7D"/>
    <w:rsid w:val="006B01E7"/>
    <w:rsid w:val="006B1062"/>
    <w:rsid w:val="006B57E9"/>
    <w:rsid w:val="006B5CD2"/>
    <w:rsid w:val="006B6D6B"/>
    <w:rsid w:val="006B79C3"/>
    <w:rsid w:val="006C028C"/>
    <w:rsid w:val="006C03F5"/>
    <w:rsid w:val="006C1D1E"/>
    <w:rsid w:val="006C25DE"/>
    <w:rsid w:val="006C2D61"/>
    <w:rsid w:val="006C38DC"/>
    <w:rsid w:val="006C5CCF"/>
    <w:rsid w:val="006D0757"/>
    <w:rsid w:val="006D0D7C"/>
    <w:rsid w:val="006D1E6C"/>
    <w:rsid w:val="006D2068"/>
    <w:rsid w:val="006D21F2"/>
    <w:rsid w:val="006D569E"/>
    <w:rsid w:val="006E041F"/>
    <w:rsid w:val="006E1DAC"/>
    <w:rsid w:val="006E2014"/>
    <w:rsid w:val="006E3B02"/>
    <w:rsid w:val="006E468A"/>
    <w:rsid w:val="006E5734"/>
    <w:rsid w:val="006E5F4C"/>
    <w:rsid w:val="006E6470"/>
    <w:rsid w:val="006E668D"/>
    <w:rsid w:val="006E7751"/>
    <w:rsid w:val="006F136E"/>
    <w:rsid w:val="006F5C39"/>
    <w:rsid w:val="006F69E0"/>
    <w:rsid w:val="00700727"/>
    <w:rsid w:val="007024EE"/>
    <w:rsid w:val="00702618"/>
    <w:rsid w:val="00704AF1"/>
    <w:rsid w:val="00710185"/>
    <w:rsid w:val="0071076F"/>
    <w:rsid w:val="00710BE1"/>
    <w:rsid w:val="007110F7"/>
    <w:rsid w:val="00711E2F"/>
    <w:rsid w:val="007120E9"/>
    <w:rsid w:val="007122AC"/>
    <w:rsid w:val="007127CF"/>
    <w:rsid w:val="0071489F"/>
    <w:rsid w:val="00714ABB"/>
    <w:rsid w:val="007315DE"/>
    <w:rsid w:val="00731D0F"/>
    <w:rsid w:val="00735780"/>
    <w:rsid w:val="00741BCB"/>
    <w:rsid w:val="0074374D"/>
    <w:rsid w:val="00743D0B"/>
    <w:rsid w:val="00745A63"/>
    <w:rsid w:val="0075101F"/>
    <w:rsid w:val="007523EF"/>
    <w:rsid w:val="00752617"/>
    <w:rsid w:val="00752DF6"/>
    <w:rsid w:val="00756142"/>
    <w:rsid w:val="007679B7"/>
    <w:rsid w:val="00771658"/>
    <w:rsid w:val="00773D29"/>
    <w:rsid w:val="00780DF7"/>
    <w:rsid w:val="0078340B"/>
    <w:rsid w:val="00783CE1"/>
    <w:rsid w:val="00786F08"/>
    <w:rsid w:val="007907B0"/>
    <w:rsid w:val="00790DC9"/>
    <w:rsid w:val="00793219"/>
    <w:rsid w:val="00794980"/>
    <w:rsid w:val="00795327"/>
    <w:rsid w:val="0079577E"/>
    <w:rsid w:val="007A138E"/>
    <w:rsid w:val="007A32DF"/>
    <w:rsid w:val="007A46B4"/>
    <w:rsid w:val="007A6C7A"/>
    <w:rsid w:val="007B14D5"/>
    <w:rsid w:val="007B7221"/>
    <w:rsid w:val="007C09B1"/>
    <w:rsid w:val="007C128C"/>
    <w:rsid w:val="007C36C1"/>
    <w:rsid w:val="007C3E37"/>
    <w:rsid w:val="007C4C69"/>
    <w:rsid w:val="007C7DEF"/>
    <w:rsid w:val="007D01DC"/>
    <w:rsid w:val="007D20FC"/>
    <w:rsid w:val="007D4A38"/>
    <w:rsid w:val="007D5E06"/>
    <w:rsid w:val="007D6C23"/>
    <w:rsid w:val="007D7084"/>
    <w:rsid w:val="007E5791"/>
    <w:rsid w:val="007E7715"/>
    <w:rsid w:val="007F2538"/>
    <w:rsid w:val="007F2F0F"/>
    <w:rsid w:val="007F3871"/>
    <w:rsid w:val="007F43D5"/>
    <w:rsid w:val="007F7707"/>
    <w:rsid w:val="008002CC"/>
    <w:rsid w:val="00800BFE"/>
    <w:rsid w:val="00801BF8"/>
    <w:rsid w:val="00801C2E"/>
    <w:rsid w:val="00804970"/>
    <w:rsid w:val="008053EA"/>
    <w:rsid w:val="00805D0A"/>
    <w:rsid w:val="00810379"/>
    <w:rsid w:val="00811ABC"/>
    <w:rsid w:val="00811BA9"/>
    <w:rsid w:val="00815B54"/>
    <w:rsid w:val="00817554"/>
    <w:rsid w:val="008177AB"/>
    <w:rsid w:val="0082131F"/>
    <w:rsid w:val="00821537"/>
    <w:rsid w:val="008305E4"/>
    <w:rsid w:val="008323B8"/>
    <w:rsid w:val="00833CA7"/>
    <w:rsid w:val="00835138"/>
    <w:rsid w:val="00835232"/>
    <w:rsid w:val="008358C0"/>
    <w:rsid w:val="00837475"/>
    <w:rsid w:val="00842571"/>
    <w:rsid w:val="00842823"/>
    <w:rsid w:val="008439B3"/>
    <w:rsid w:val="00847FC0"/>
    <w:rsid w:val="00850890"/>
    <w:rsid w:val="008513F2"/>
    <w:rsid w:val="00852587"/>
    <w:rsid w:val="0085278F"/>
    <w:rsid w:val="00856785"/>
    <w:rsid w:val="008574AB"/>
    <w:rsid w:val="00857A91"/>
    <w:rsid w:val="0086215F"/>
    <w:rsid w:val="00862649"/>
    <w:rsid w:val="0086481E"/>
    <w:rsid w:val="008648EF"/>
    <w:rsid w:val="00865A4A"/>
    <w:rsid w:val="00870558"/>
    <w:rsid w:val="008708DE"/>
    <w:rsid w:val="00873CE1"/>
    <w:rsid w:val="0087470E"/>
    <w:rsid w:val="008773BB"/>
    <w:rsid w:val="008773FA"/>
    <w:rsid w:val="008822A0"/>
    <w:rsid w:val="00883B98"/>
    <w:rsid w:val="008904DE"/>
    <w:rsid w:val="00890C93"/>
    <w:rsid w:val="0089204E"/>
    <w:rsid w:val="0089464B"/>
    <w:rsid w:val="008957E3"/>
    <w:rsid w:val="008966CD"/>
    <w:rsid w:val="008A0655"/>
    <w:rsid w:val="008A0737"/>
    <w:rsid w:val="008A2715"/>
    <w:rsid w:val="008A3A78"/>
    <w:rsid w:val="008A4B8C"/>
    <w:rsid w:val="008A6D35"/>
    <w:rsid w:val="008B2D63"/>
    <w:rsid w:val="008B500F"/>
    <w:rsid w:val="008B792B"/>
    <w:rsid w:val="008B7BE2"/>
    <w:rsid w:val="008C02BD"/>
    <w:rsid w:val="008C1174"/>
    <w:rsid w:val="008C53AF"/>
    <w:rsid w:val="008C6D31"/>
    <w:rsid w:val="008D0D42"/>
    <w:rsid w:val="008D2002"/>
    <w:rsid w:val="008D2F3F"/>
    <w:rsid w:val="008D3347"/>
    <w:rsid w:val="008D5804"/>
    <w:rsid w:val="008D71AE"/>
    <w:rsid w:val="008E0D2E"/>
    <w:rsid w:val="008E296A"/>
    <w:rsid w:val="008E3C4E"/>
    <w:rsid w:val="008E67A1"/>
    <w:rsid w:val="008E7355"/>
    <w:rsid w:val="008F067C"/>
    <w:rsid w:val="008F0778"/>
    <w:rsid w:val="008F11C5"/>
    <w:rsid w:val="008F1ABC"/>
    <w:rsid w:val="008F45A3"/>
    <w:rsid w:val="008F71DE"/>
    <w:rsid w:val="00904892"/>
    <w:rsid w:val="009049B9"/>
    <w:rsid w:val="00905A9C"/>
    <w:rsid w:val="00907314"/>
    <w:rsid w:val="009101CD"/>
    <w:rsid w:val="00913056"/>
    <w:rsid w:val="00921C37"/>
    <w:rsid w:val="00922692"/>
    <w:rsid w:val="00925A7C"/>
    <w:rsid w:val="00930B18"/>
    <w:rsid w:val="009312CD"/>
    <w:rsid w:val="009362B0"/>
    <w:rsid w:val="00936BB7"/>
    <w:rsid w:val="0094074D"/>
    <w:rsid w:val="009407EA"/>
    <w:rsid w:val="00940F93"/>
    <w:rsid w:val="00941FD7"/>
    <w:rsid w:val="00942161"/>
    <w:rsid w:val="0094350B"/>
    <w:rsid w:val="0094540A"/>
    <w:rsid w:val="00947881"/>
    <w:rsid w:val="009522C9"/>
    <w:rsid w:val="009543DC"/>
    <w:rsid w:val="00954835"/>
    <w:rsid w:val="009561B3"/>
    <w:rsid w:val="00956654"/>
    <w:rsid w:val="00957DDC"/>
    <w:rsid w:val="00957DE7"/>
    <w:rsid w:val="00957DFA"/>
    <w:rsid w:val="009605CC"/>
    <w:rsid w:val="0096233C"/>
    <w:rsid w:val="0096254D"/>
    <w:rsid w:val="009625F8"/>
    <w:rsid w:val="00962F74"/>
    <w:rsid w:val="00967746"/>
    <w:rsid w:val="00970111"/>
    <w:rsid w:val="0097018A"/>
    <w:rsid w:val="00971AED"/>
    <w:rsid w:val="0097217C"/>
    <w:rsid w:val="00974D03"/>
    <w:rsid w:val="00975994"/>
    <w:rsid w:val="00977CEF"/>
    <w:rsid w:val="00977EF6"/>
    <w:rsid w:val="0098286D"/>
    <w:rsid w:val="009849F2"/>
    <w:rsid w:val="009852CA"/>
    <w:rsid w:val="00985EAA"/>
    <w:rsid w:val="00990982"/>
    <w:rsid w:val="0099407E"/>
    <w:rsid w:val="009966C3"/>
    <w:rsid w:val="009A00DA"/>
    <w:rsid w:val="009A3E16"/>
    <w:rsid w:val="009B02AB"/>
    <w:rsid w:val="009B35DB"/>
    <w:rsid w:val="009B6AD5"/>
    <w:rsid w:val="009B7D65"/>
    <w:rsid w:val="009C133B"/>
    <w:rsid w:val="009C35E0"/>
    <w:rsid w:val="009C3FE1"/>
    <w:rsid w:val="009C4080"/>
    <w:rsid w:val="009C45DB"/>
    <w:rsid w:val="009C57A4"/>
    <w:rsid w:val="009C6AAE"/>
    <w:rsid w:val="009C71D8"/>
    <w:rsid w:val="009D1B05"/>
    <w:rsid w:val="009D32C3"/>
    <w:rsid w:val="009D34E2"/>
    <w:rsid w:val="009D55A4"/>
    <w:rsid w:val="009D70AB"/>
    <w:rsid w:val="009E2AF3"/>
    <w:rsid w:val="009E7898"/>
    <w:rsid w:val="009F1F49"/>
    <w:rsid w:val="009F2069"/>
    <w:rsid w:val="009F2E84"/>
    <w:rsid w:val="009F3565"/>
    <w:rsid w:val="009F402F"/>
    <w:rsid w:val="009F4F96"/>
    <w:rsid w:val="009F67B7"/>
    <w:rsid w:val="00A002D0"/>
    <w:rsid w:val="00A005A5"/>
    <w:rsid w:val="00A0249A"/>
    <w:rsid w:val="00A03FC4"/>
    <w:rsid w:val="00A04348"/>
    <w:rsid w:val="00A07BE1"/>
    <w:rsid w:val="00A10BD1"/>
    <w:rsid w:val="00A12AA9"/>
    <w:rsid w:val="00A12D32"/>
    <w:rsid w:val="00A14A04"/>
    <w:rsid w:val="00A152A4"/>
    <w:rsid w:val="00A17957"/>
    <w:rsid w:val="00A26BE3"/>
    <w:rsid w:val="00A271AC"/>
    <w:rsid w:val="00A27325"/>
    <w:rsid w:val="00A27C44"/>
    <w:rsid w:val="00A311CF"/>
    <w:rsid w:val="00A32402"/>
    <w:rsid w:val="00A33314"/>
    <w:rsid w:val="00A33860"/>
    <w:rsid w:val="00A33FE5"/>
    <w:rsid w:val="00A36F4D"/>
    <w:rsid w:val="00A40E08"/>
    <w:rsid w:val="00A41084"/>
    <w:rsid w:val="00A421D5"/>
    <w:rsid w:val="00A43A7C"/>
    <w:rsid w:val="00A46AAE"/>
    <w:rsid w:val="00A4773C"/>
    <w:rsid w:val="00A517C4"/>
    <w:rsid w:val="00A53E6C"/>
    <w:rsid w:val="00A5454F"/>
    <w:rsid w:val="00A55EFB"/>
    <w:rsid w:val="00A62D4A"/>
    <w:rsid w:val="00A659E8"/>
    <w:rsid w:val="00A66523"/>
    <w:rsid w:val="00A747C9"/>
    <w:rsid w:val="00A7656E"/>
    <w:rsid w:val="00A80707"/>
    <w:rsid w:val="00A814EE"/>
    <w:rsid w:val="00A81765"/>
    <w:rsid w:val="00A844B3"/>
    <w:rsid w:val="00A84891"/>
    <w:rsid w:val="00A84ADA"/>
    <w:rsid w:val="00A86255"/>
    <w:rsid w:val="00A869CF"/>
    <w:rsid w:val="00A8778F"/>
    <w:rsid w:val="00A87860"/>
    <w:rsid w:val="00A92318"/>
    <w:rsid w:val="00A934DE"/>
    <w:rsid w:val="00A93E98"/>
    <w:rsid w:val="00A94913"/>
    <w:rsid w:val="00A95F04"/>
    <w:rsid w:val="00AA1007"/>
    <w:rsid w:val="00AA382E"/>
    <w:rsid w:val="00AA425B"/>
    <w:rsid w:val="00AA5B80"/>
    <w:rsid w:val="00AB06AE"/>
    <w:rsid w:val="00AB24FA"/>
    <w:rsid w:val="00AB3CFC"/>
    <w:rsid w:val="00AC0569"/>
    <w:rsid w:val="00AC2F25"/>
    <w:rsid w:val="00AC3250"/>
    <w:rsid w:val="00AC3CB2"/>
    <w:rsid w:val="00AC4BBE"/>
    <w:rsid w:val="00AC5293"/>
    <w:rsid w:val="00AC634E"/>
    <w:rsid w:val="00AC682A"/>
    <w:rsid w:val="00AC6D56"/>
    <w:rsid w:val="00AD0051"/>
    <w:rsid w:val="00AD0128"/>
    <w:rsid w:val="00AD0CEC"/>
    <w:rsid w:val="00AD5224"/>
    <w:rsid w:val="00AD6543"/>
    <w:rsid w:val="00AE3414"/>
    <w:rsid w:val="00AE551F"/>
    <w:rsid w:val="00AE5678"/>
    <w:rsid w:val="00AE66D2"/>
    <w:rsid w:val="00AF0A0F"/>
    <w:rsid w:val="00AF3542"/>
    <w:rsid w:val="00AF42EC"/>
    <w:rsid w:val="00AF479B"/>
    <w:rsid w:val="00AF53B3"/>
    <w:rsid w:val="00AF55E3"/>
    <w:rsid w:val="00AF5EF1"/>
    <w:rsid w:val="00AF638E"/>
    <w:rsid w:val="00AF66E2"/>
    <w:rsid w:val="00AF6A91"/>
    <w:rsid w:val="00B02DFE"/>
    <w:rsid w:val="00B03D23"/>
    <w:rsid w:val="00B07770"/>
    <w:rsid w:val="00B1222C"/>
    <w:rsid w:val="00B17E14"/>
    <w:rsid w:val="00B31053"/>
    <w:rsid w:val="00B316B0"/>
    <w:rsid w:val="00B31F11"/>
    <w:rsid w:val="00B32DE5"/>
    <w:rsid w:val="00B330B7"/>
    <w:rsid w:val="00B335D0"/>
    <w:rsid w:val="00B344BA"/>
    <w:rsid w:val="00B37F27"/>
    <w:rsid w:val="00B40206"/>
    <w:rsid w:val="00B40DD7"/>
    <w:rsid w:val="00B42174"/>
    <w:rsid w:val="00B42AD2"/>
    <w:rsid w:val="00B44CCF"/>
    <w:rsid w:val="00B44D6C"/>
    <w:rsid w:val="00B46CDC"/>
    <w:rsid w:val="00B50AAB"/>
    <w:rsid w:val="00B529BA"/>
    <w:rsid w:val="00B52D65"/>
    <w:rsid w:val="00B53585"/>
    <w:rsid w:val="00B539DA"/>
    <w:rsid w:val="00B54074"/>
    <w:rsid w:val="00B57C0D"/>
    <w:rsid w:val="00B62D00"/>
    <w:rsid w:val="00B63057"/>
    <w:rsid w:val="00B631AF"/>
    <w:rsid w:val="00B64747"/>
    <w:rsid w:val="00B65709"/>
    <w:rsid w:val="00B65AD7"/>
    <w:rsid w:val="00B724C7"/>
    <w:rsid w:val="00B7290A"/>
    <w:rsid w:val="00B73E7F"/>
    <w:rsid w:val="00B76BF1"/>
    <w:rsid w:val="00B806F9"/>
    <w:rsid w:val="00B81121"/>
    <w:rsid w:val="00B81BB0"/>
    <w:rsid w:val="00B84432"/>
    <w:rsid w:val="00B86EB5"/>
    <w:rsid w:val="00B87736"/>
    <w:rsid w:val="00B90087"/>
    <w:rsid w:val="00B92D34"/>
    <w:rsid w:val="00B953D5"/>
    <w:rsid w:val="00B97675"/>
    <w:rsid w:val="00BA13EC"/>
    <w:rsid w:val="00BA24E4"/>
    <w:rsid w:val="00BB083F"/>
    <w:rsid w:val="00BB11CC"/>
    <w:rsid w:val="00BB1CEE"/>
    <w:rsid w:val="00BB4059"/>
    <w:rsid w:val="00BB42FF"/>
    <w:rsid w:val="00BB6F78"/>
    <w:rsid w:val="00BC04C9"/>
    <w:rsid w:val="00BC0859"/>
    <w:rsid w:val="00BC576D"/>
    <w:rsid w:val="00BC5B13"/>
    <w:rsid w:val="00BC5F64"/>
    <w:rsid w:val="00BD06DD"/>
    <w:rsid w:val="00BD110B"/>
    <w:rsid w:val="00BD466D"/>
    <w:rsid w:val="00BD7E9A"/>
    <w:rsid w:val="00BE2AB2"/>
    <w:rsid w:val="00BE5201"/>
    <w:rsid w:val="00BE73C0"/>
    <w:rsid w:val="00BF2C0A"/>
    <w:rsid w:val="00BF4182"/>
    <w:rsid w:val="00BF4F3F"/>
    <w:rsid w:val="00BF511E"/>
    <w:rsid w:val="00C00537"/>
    <w:rsid w:val="00C00B07"/>
    <w:rsid w:val="00C01679"/>
    <w:rsid w:val="00C03281"/>
    <w:rsid w:val="00C03509"/>
    <w:rsid w:val="00C036AC"/>
    <w:rsid w:val="00C046DC"/>
    <w:rsid w:val="00C05909"/>
    <w:rsid w:val="00C061BA"/>
    <w:rsid w:val="00C063A6"/>
    <w:rsid w:val="00C06408"/>
    <w:rsid w:val="00C11B3A"/>
    <w:rsid w:val="00C174B4"/>
    <w:rsid w:val="00C20FC3"/>
    <w:rsid w:val="00C21DA2"/>
    <w:rsid w:val="00C21FF2"/>
    <w:rsid w:val="00C23DCA"/>
    <w:rsid w:val="00C250BB"/>
    <w:rsid w:val="00C2545A"/>
    <w:rsid w:val="00C255AF"/>
    <w:rsid w:val="00C25F66"/>
    <w:rsid w:val="00C26083"/>
    <w:rsid w:val="00C279EB"/>
    <w:rsid w:val="00C31038"/>
    <w:rsid w:val="00C31FB8"/>
    <w:rsid w:val="00C40E6F"/>
    <w:rsid w:val="00C44E60"/>
    <w:rsid w:val="00C45358"/>
    <w:rsid w:val="00C46650"/>
    <w:rsid w:val="00C466B2"/>
    <w:rsid w:val="00C46DB4"/>
    <w:rsid w:val="00C47EAC"/>
    <w:rsid w:val="00C5276B"/>
    <w:rsid w:val="00C54C22"/>
    <w:rsid w:val="00C54CF1"/>
    <w:rsid w:val="00C55B56"/>
    <w:rsid w:val="00C56169"/>
    <w:rsid w:val="00C5629D"/>
    <w:rsid w:val="00C566DE"/>
    <w:rsid w:val="00C6625E"/>
    <w:rsid w:val="00C670BD"/>
    <w:rsid w:val="00C7019A"/>
    <w:rsid w:val="00C70883"/>
    <w:rsid w:val="00C70D20"/>
    <w:rsid w:val="00C740DD"/>
    <w:rsid w:val="00C75CF1"/>
    <w:rsid w:val="00C805D4"/>
    <w:rsid w:val="00C826D8"/>
    <w:rsid w:val="00C83F07"/>
    <w:rsid w:val="00C847F0"/>
    <w:rsid w:val="00C84AD7"/>
    <w:rsid w:val="00C84B02"/>
    <w:rsid w:val="00C8678F"/>
    <w:rsid w:val="00C90B7E"/>
    <w:rsid w:val="00C90ECC"/>
    <w:rsid w:val="00C92197"/>
    <w:rsid w:val="00C925C5"/>
    <w:rsid w:val="00C9354F"/>
    <w:rsid w:val="00C9358E"/>
    <w:rsid w:val="00C93E00"/>
    <w:rsid w:val="00C95811"/>
    <w:rsid w:val="00C96DB8"/>
    <w:rsid w:val="00CA0924"/>
    <w:rsid w:val="00CA1EBD"/>
    <w:rsid w:val="00CA7F11"/>
    <w:rsid w:val="00CB0282"/>
    <w:rsid w:val="00CB0A99"/>
    <w:rsid w:val="00CB1798"/>
    <w:rsid w:val="00CB45B6"/>
    <w:rsid w:val="00CB4979"/>
    <w:rsid w:val="00CB5448"/>
    <w:rsid w:val="00CB5851"/>
    <w:rsid w:val="00CB7509"/>
    <w:rsid w:val="00CB751B"/>
    <w:rsid w:val="00CC4880"/>
    <w:rsid w:val="00CC7859"/>
    <w:rsid w:val="00CD1CAF"/>
    <w:rsid w:val="00CD2A36"/>
    <w:rsid w:val="00CD2DD8"/>
    <w:rsid w:val="00CD3601"/>
    <w:rsid w:val="00CD40B1"/>
    <w:rsid w:val="00CD449C"/>
    <w:rsid w:val="00CD6205"/>
    <w:rsid w:val="00CD6AF7"/>
    <w:rsid w:val="00CE1DCC"/>
    <w:rsid w:val="00CE5DC1"/>
    <w:rsid w:val="00CF38F7"/>
    <w:rsid w:val="00CF4252"/>
    <w:rsid w:val="00CF676C"/>
    <w:rsid w:val="00D010AE"/>
    <w:rsid w:val="00D0432C"/>
    <w:rsid w:val="00D04E18"/>
    <w:rsid w:val="00D05761"/>
    <w:rsid w:val="00D06F6E"/>
    <w:rsid w:val="00D122E3"/>
    <w:rsid w:val="00D14AE3"/>
    <w:rsid w:val="00D15B65"/>
    <w:rsid w:val="00D16102"/>
    <w:rsid w:val="00D17B64"/>
    <w:rsid w:val="00D25852"/>
    <w:rsid w:val="00D27764"/>
    <w:rsid w:val="00D31A76"/>
    <w:rsid w:val="00D338FB"/>
    <w:rsid w:val="00D34B22"/>
    <w:rsid w:val="00D37D46"/>
    <w:rsid w:val="00D41B54"/>
    <w:rsid w:val="00D42372"/>
    <w:rsid w:val="00D42ED1"/>
    <w:rsid w:val="00D440AE"/>
    <w:rsid w:val="00D44E79"/>
    <w:rsid w:val="00D45376"/>
    <w:rsid w:val="00D4607F"/>
    <w:rsid w:val="00D50A2F"/>
    <w:rsid w:val="00D539D6"/>
    <w:rsid w:val="00D54393"/>
    <w:rsid w:val="00D54A56"/>
    <w:rsid w:val="00D55B3C"/>
    <w:rsid w:val="00D5723C"/>
    <w:rsid w:val="00D61BE6"/>
    <w:rsid w:val="00D62C89"/>
    <w:rsid w:val="00D63CC2"/>
    <w:rsid w:val="00D66225"/>
    <w:rsid w:val="00D6716B"/>
    <w:rsid w:val="00D6756A"/>
    <w:rsid w:val="00D73053"/>
    <w:rsid w:val="00D74339"/>
    <w:rsid w:val="00D75AF8"/>
    <w:rsid w:val="00D7605D"/>
    <w:rsid w:val="00D77077"/>
    <w:rsid w:val="00D77FFE"/>
    <w:rsid w:val="00D826E6"/>
    <w:rsid w:val="00D834BB"/>
    <w:rsid w:val="00D954D6"/>
    <w:rsid w:val="00D96605"/>
    <w:rsid w:val="00DA2C19"/>
    <w:rsid w:val="00DA6245"/>
    <w:rsid w:val="00DA6568"/>
    <w:rsid w:val="00DA6DE6"/>
    <w:rsid w:val="00DB00C6"/>
    <w:rsid w:val="00DB1CE5"/>
    <w:rsid w:val="00DB2CD6"/>
    <w:rsid w:val="00DB60D9"/>
    <w:rsid w:val="00DB6D7F"/>
    <w:rsid w:val="00DB72C9"/>
    <w:rsid w:val="00DC3C4E"/>
    <w:rsid w:val="00DC6466"/>
    <w:rsid w:val="00DC7C47"/>
    <w:rsid w:val="00DD3EAD"/>
    <w:rsid w:val="00DE0A0A"/>
    <w:rsid w:val="00DE1A71"/>
    <w:rsid w:val="00DE31A2"/>
    <w:rsid w:val="00DE5737"/>
    <w:rsid w:val="00DE6776"/>
    <w:rsid w:val="00DF0C0D"/>
    <w:rsid w:val="00DF0E41"/>
    <w:rsid w:val="00DF0FF5"/>
    <w:rsid w:val="00DF1751"/>
    <w:rsid w:val="00DF2964"/>
    <w:rsid w:val="00DF493F"/>
    <w:rsid w:val="00DF4D64"/>
    <w:rsid w:val="00DF6777"/>
    <w:rsid w:val="00DF7868"/>
    <w:rsid w:val="00E00C4B"/>
    <w:rsid w:val="00E025FF"/>
    <w:rsid w:val="00E02777"/>
    <w:rsid w:val="00E03230"/>
    <w:rsid w:val="00E03536"/>
    <w:rsid w:val="00E04000"/>
    <w:rsid w:val="00E04D1B"/>
    <w:rsid w:val="00E05165"/>
    <w:rsid w:val="00E1045D"/>
    <w:rsid w:val="00E155B1"/>
    <w:rsid w:val="00E1686D"/>
    <w:rsid w:val="00E17DB2"/>
    <w:rsid w:val="00E21AA9"/>
    <w:rsid w:val="00E21CD3"/>
    <w:rsid w:val="00E227EE"/>
    <w:rsid w:val="00E237F8"/>
    <w:rsid w:val="00E2766B"/>
    <w:rsid w:val="00E27864"/>
    <w:rsid w:val="00E33026"/>
    <w:rsid w:val="00E35534"/>
    <w:rsid w:val="00E37152"/>
    <w:rsid w:val="00E4532E"/>
    <w:rsid w:val="00E53CDD"/>
    <w:rsid w:val="00E5483A"/>
    <w:rsid w:val="00E54D89"/>
    <w:rsid w:val="00E556D2"/>
    <w:rsid w:val="00E5760A"/>
    <w:rsid w:val="00E57687"/>
    <w:rsid w:val="00E63775"/>
    <w:rsid w:val="00E729CB"/>
    <w:rsid w:val="00E72DBA"/>
    <w:rsid w:val="00E74DB0"/>
    <w:rsid w:val="00E7676A"/>
    <w:rsid w:val="00E77B0B"/>
    <w:rsid w:val="00E81945"/>
    <w:rsid w:val="00E8265C"/>
    <w:rsid w:val="00E84B19"/>
    <w:rsid w:val="00E87CA5"/>
    <w:rsid w:val="00E916BF"/>
    <w:rsid w:val="00E921D1"/>
    <w:rsid w:val="00E92A40"/>
    <w:rsid w:val="00E93D1D"/>
    <w:rsid w:val="00E96BFE"/>
    <w:rsid w:val="00EA0270"/>
    <w:rsid w:val="00EA15B8"/>
    <w:rsid w:val="00EA3385"/>
    <w:rsid w:val="00EA4208"/>
    <w:rsid w:val="00EA4C39"/>
    <w:rsid w:val="00EB1737"/>
    <w:rsid w:val="00EB1AED"/>
    <w:rsid w:val="00EB27B9"/>
    <w:rsid w:val="00EB4F22"/>
    <w:rsid w:val="00EB605E"/>
    <w:rsid w:val="00EC05DB"/>
    <w:rsid w:val="00EC2223"/>
    <w:rsid w:val="00EC305D"/>
    <w:rsid w:val="00EC36E1"/>
    <w:rsid w:val="00EC4BC7"/>
    <w:rsid w:val="00ED0AED"/>
    <w:rsid w:val="00ED1606"/>
    <w:rsid w:val="00ED2707"/>
    <w:rsid w:val="00ED5648"/>
    <w:rsid w:val="00ED669D"/>
    <w:rsid w:val="00ED7A48"/>
    <w:rsid w:val="00ED7B38"/>
    <w:rsid w:val="00ED7ED3"/>
    <w:rsid w:val="00EE629B"/>
    <w:rsid w:val="00EF1DDE"/>
    <w:rsid w:val="00EF1E7A"/>
    <w:rsid w:val="00F03BF5"/>
    <w:rsid w:val="00F0696B"/>
    <w:rsid w:val="00F06F63"/>
    <w:rsid w:val="00F07FFE"/>
    <w:rsid w:val="00F12DB5"/>
    <w:rsid w:val="00F12E2F"/>
    <w:rsid w:val="00F14DE0"/>
    <w:rsid w:val="00F151B8"/>
    <w:rsid w:val="00F16F92"/>
    <w:rsid w:val="00F21CED"/>
    <w:rsid w:val="00F222D9"/>
    <w:rsid w:val="00F24C0C"/>
    <w:rsid w:val="00F26DCC"/>
    <w:rsid w:val="00F275B0"/>
    <w:rsid w:val="00F2770C"/>
    <w:rsid w:val="00F27CC0"/>
    <w:rsid w:val="00F358C7"/>
    <w:rsid w:val="00F366E2"/>
    <w:rsid w:val="00F40ADB"/>
    <w:rsid w:val="00F433EF"/>
    <w:rsid w:val="00F4558D"/>
    <w:rsid w:val="00F45BFF"/>
    <w:rsid w:val="00F470D3"/>
    <w:rsid w:val="00F51656"/>
    <w:rsid w:val="00F527BC"/>
    <w:rsid w:val="00F5633C"/>
    <w:rsid w:val="00F6722F"/>
    <w:rsid w:val="00F67290"/>
    <w:rsid w:val="00F70C1D"/>
    <w:rsid w:val="00F76688"/>
    <w:rsid w:val="00F815FA"/>
    <w:rsid w:val="00F81B22"/>
    <w:rsid w:val="00F83506"/>
    <w:rsid w:val="00F85875"/>
    <w:rsid w:val="00F90C6F"/>
    <w:rsid w:val="00F91B45"/>
    <w:rsid w:val="00F91E5A"/>
    <w:rsid w:val="00F931E5"/>
    <w:rsid w:val="00F95CBF"/>
    <w:rsid w:val="00F96E6E"/>
    <w:rsid w:val="00F97BDD"/>
    <w:rsid w:val="00FA42DC"/>
    <w:rsid w:val="00FA61F5"/>
    <w:rsid w:val="00FA687E"/>
    <w:rsid w:val="00FA746B"/>
    <w:rsid w:val="00FB4F0E"/>
    <w:rsid w:val="00FB5DF7"/>
    <w:rsid w:val="00FC0732"/>
    <w:rsid w:val="00FC2073"/>
    <w:rsid w:val="00FC270E"/>
    <w:rsid w:val="00FC3EDD"/>
    <w:rsid w:val="00FC4679"/>
    <w:rsid w:val="00FC5711"/>
    <w:rsid w:val="00FC6986"/>
    <w:rsid w:val="00FD1E4B"/>
    <w:rsid w:val="00FD623D"/>
    <w:rsid w:val="00FD6AF5"/>
    <w:rsid w:val="00FE07FB"/>
    <w:rsid w:val="00FE60E9"/>
    <w:rsid w:val="00FE623E"/>
    <w:rsid w:val="00FF25D6"/>
    <w:rsid w:val="00FF3C9F"/>
    <w:rsid w:val="00FF5929"/>
    <w:rsid w:val="00FF77A2"/>
    <w:rsid w:val="00FF78A0"/>
    <w:rsid w:val="ABFFABF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5F8D22"/>
  <w15:docId w15:val="{DFEBBCE8-6F08-45B7-8298-F531C056A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66B2"/>
    <w:pPr>
      <w:spacing w:after="0" w:line="240" w:lineRule="auto"/>
    </w:pPr>
    <w:rPr>
      <w:rFonts w:ascii="Arial" w:eastAsia="Times New Roman" w:hAnsi="Arial" w:cs="Times New Roman"/>
      <w:szCs w:val="20"/>
    </w:rPr>
  </w:style>
  <w:style w:type="paragraph" w:styleId="Heading1">
    <w:name w:val="heading 1"/>
    <w:basedOn w:val="Normal"/>
    <w:next w:val="Normal"/>
    <w:link w:val="Heading1Char"/>
    <w:uiPriority w:val="9"/>
    <w:rsid w:val="00C466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rsid w:val="00C466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rsid w:val="00C466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rsid w:val="00C466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rsid w:val="00C466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rsid w:val="00C466B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rsid w:val="00C466B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rsid w:val="00C466B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rsid w:val="00C466B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C466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66B2"/>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autoSpaceDE w:val="0"/>
      <w:autoSpaceDN w:val="0"/>
      <w:adjustRightInd w:val="0"/>
      <w:spacing w:after="0" w:line="240" w:lineRule="auto"/>
      <w:ind w:left="2704" w:hanging="1000"/>
    </w:pPr>
    <w:rPr>
      <w:rFonts w:ascii="Arial" w:eastAsia="Times New Roman" w:hAnsi="Arial" w:cs="Arial"/>
      <w:sz w:val="20"/>
      <w:szCs w:val="20"/>
    </w:rPr>
  </w:style>
  <w:style w:type="paragraph" w:customStyle="1" w:styleId="ARCATSubSub2">
    <w:name w:val="ARCAT SubSub2"/>
    <w:uiPriority w:val="99"/>
    <w:rsid w:val="ABFFABFF"/>
    <w:pPr>
      <w:widowControl w:val="0"/>
      <w:autoSpaceDE w:val="0"/>
      <w:autoSpaceDN w:val="0"/>
      <w:adjustRightInd w:val="0"/>
      <w:spacing w:after="0" w:line="240" w:lineRule="auto"/>
      <w:ind w:left="3480" w:hanging="1200"/>
    </w:pPr>
    <w:rPr>
      <w:rFonts w:ascii="Arial" w:eastAsia="Times New Roman" w:hAnsi="Arial" w:cs="Arial"/>
      <w:sz w:val="20"/>
      <w:szCs w:val="20"/>
    </w:rPr>
  </w:style>
  <w:style w:type="paragraph" w:customStyle="1" w:styleId="ARCATSubSub3">
    <w:name w:val="ARCAT SubSub3"/>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rsid w:val="00140C0F"/>
    <w:rPr>
      <w:rFonts w:ascii="Tahoma" w:hAnsi="Tahoma" w:cs="Tahoma"/>
      <w:sz w:val="16"/>
      <w:szCs w:val="16"/>
    </w:rPr>
  </w:style>
  <w:style w:type="character" w:customStyle="1" w:styleId="BalloonTextChar">
    <w:name w:val="Balloon Text Char"/>
    <w:link w:val="BalloonText"/>
    <w:rsid w:val="00140C0F"/>
    <w:rPr>
      <w:rFonts w:ascii="Tahoma" w:eastAsia="Times New Roman" w:hAnsi="Tahoma" w:cs="Tahoma"/>
      <w:sz w:val="16"/>
      <w:szCs w:val="16"/>
    </w:rPr>
  </w:style>
  <w:style w:type="paragraph" w:styleId="ListNumber2">
    <w:name w:val="List Number 2"/>
    <w:basedOn w:val="Normal"/>
    <w:rsid w:val="00C466B2"/>
    <w:pPr>
      <w:widowControl w:val="0"/>
      <w:numPr>
        <w:numId w:val="4"/>
      </w:numPr>
      <w:tabs>
        <w:tab w:val="left" w:pos="1008"/>
      </w:tabs>
      <w:autoSpaceDE w:val="0"/>
      <w:autoSpaceDN w:val="0"/>
      <w:adjustRightInd w:val="0"/>
      <w:ind w:left="1008" w:right="432" w:hanging="504"/>
    </w:pPr>
    <w:rPr>
      <w:rFonts w:ascii="Courier New" w:hAnsi="Courier New"/>
      <w:sz w:val="24"/>
      <w:szCs w:val="24"/>
    </w:rPr>
  </w:style>
  <w:style w:type="paragraph" w:styleId="ListNumber3">
    <w:name w:val="List Number 3"/>
    <w:aliases w:val="Exec Summ 1"/>
    <w:basedOn w:val="Normal"/>
    <w:next w:val="Normal"/>
    <w:rsid w:val="00C466B2"/>
    <w:pPr>
      <w:widowControl w:val="0"/>
      <w:numPr>
        <w:numId w:val="7"/>
      </w:numPr>
      <w:tabs>
        <w:tab w:val="left" w:pos="720"/>
      </w:tabs>
      <w:autoSpaceDE w:val="0"/>
      <w:autoSpaceDN w:val="0"/>
      <w:adjustRightInd w:val="0"/>
      <w:spacing w:before="120" w:after="120"/>
      <w:ind w:left="720" w:hanging="720"/>
    </w:pPr>
    <w:rPr>
      <w:rFonts w:ascii="Arial Bold" w:hAnsi="Arial Bold"/>
      <w:b/>
      <w:sz w:val="24"/>
      <w:szCs w:val="24"/>
    </w:rPr>
  </w:style>
  <w:style w:type="paragraph" w:styleId="ListNumber4">
    <w:name w:val="List Number 4"/>
    <w:basedOn w:val="Normal"/>
    <w:rsid w:val="00C466B2"/>
    <w:pPr>
      <w:widowControl w:val="0"/>
      <w:autoSpaceDE w:val="0"/>
      <w:autoSpaceDN w:val="0"/>
      <w:adjustRightInd w:val="0"/>
      <w:ind w:left="2880" w:right="2160" w:hanging="720"/>
    </w:pPr>
    <w:rPr>
      <w:rFonts w:ascii="Courier New" w:hAnsi="Courier New"/>
      <w:sz w:val="24"/>
      <w:szCs w:val="24"/>
    </w:rPr>
  </w:style>
  <w:style w:type="paragraph" w:styleId="ListNumber">
    <w:name w:val="List Number"/>
    <w:basedOn w:val="Normal"/>
    <w:rsid w:val="00C466B2"/>
    <w:pPr>
      <w:widowControl w:val="0"/>
      <w:numPr>
        <w:numId w:val="3"/>
      </w:numPr>
      <w:autoSpaceDE w:val="0"/>
      <w:autoSpaceDN w:val="0"/>
      <w:adjustRightInd w:val="0"/>
      <w:spacing w:after="40"/>
    </w:pPr>
    <w:rPr>
      <w:rFonts w:ascii="Courier New" w:hAnsi="Courier New"/>
      <w:sz w:val="24"/>
      <w:szCs w:val="24"/>
    </w:rPr>
  </w:style>
  <w:style w:type="paragraph" w:styleId="TOC2">
    <w:name w:val="toc 2"/>
    <w:basedOn w:val="Normal"/>
    <w:next w:val="Normal"/>
    <w:uiPriority w:val="39"/>
    <w:rsid w:val="00140C0F"/>
    <w:pPr>
      <w:tabs>
        <w:tab w:val="left" w:pos="1440"/>
        <w:tab w:val="right" w:leader="dot" w:pos="10296"/>
      </w:tabs>
      <w:spacing w:before="20" w:after="20" w:line="240" w:lineRule="exact"/>
      <w:ind w:left="1440" w:right="576" w:hanging="720"/>
    </w:pPr>
  </w:style>
  <w:style w:type="paragraph" w:customStyle="1" w:styleId="AltLI">
    <w:name w:val="Alt + LI"/>
    <w:basedOn w:val="Normal"/>
    <w:rsid w:val="00140C0F"/>
    <w:pPr>
      <w:tabs>
        <w:tab w:val="left" w:pos="504"/>
      </w:tabs>
      <w:ind w:left="504" w:hanging="504"/>
    </w:pPr>
  </w:style>
  <w:style w:type="paragraph" w:customStyle="1" w:styleId="AltLJ">
    <w:name w:val="Alt + LJ"/>
    <w:basedOn w:val="Normal"/>
    <w:rsid w:val="00140C0F"/>
    <w:pPr>
      <w:tabs>
        <w:tab w:val="left" w:pos="1008"/>
      </w:tabs>
      <w:ind w:left="1080" w:right="504" w:hanging="360"/>
    </w:pPr>
  </w:style>
  <w:style w:type="paragraph" w:customStyle="1" w:styleId="AltM1">
    <w:name w:val="Alt + M1"/>
    <w:basedOn w:val="Normal"/>
    <w:next w:val="Normal"/>
    <w:rsid w:val="00140C0F"/>
    <w:pPr>
      <w:ind w:left="504" w:right="504"/>
    </w:pPr>
    <w:rPr>
      <w:i/>
    </w:rPr>
  </w:style>
  <w:style w:type="paragraph" w:styleId="TOC5">
    <w:name w:val="toc 5"/>
    <w:basedOn w:val="Normal"/>
    <w:next w:val="Normal"/>
    <w:autoRedefine/>
    <w:semiHidden/>
    <w:rsid w:val="00C466B2"/>
    <w:pPr>
      <w:widowControl w:val="0"/>
      <w:autoSpaceDE w:val="0"/>
      <w:autoSpaceDN w:val="0"/>
      <w:adjustRightInd w:val="0"/>
      <w:ind w:left="880"/>
    </w:pPr>
    <w:rPr>
      <w:rFonts w:ascii="Courier New" w:hAnsi="Courier New"/>
      <w:sz w:val="24"/>
      <w:szCs w:val="24"/>
    </w:rPr>
  </w:style>
  <w:style w:type="paragraph" w:styleId="ListBullet">
    <w:name w:val="List Bullet"/>
    <w:basedOn w:val="ListBullet2"/>
    <w:rsid w:val="00C466B2"/>
    <w:pPr>
      <w:numPr>
        <w:numId w:val="6"/>
      </w:numPr>
      <w:tabs>
        <w:tab w:val="clear" w:pos="792"/>
        <w:tab w:val="left" w:pos="504"/>
      </w:tabs>
      <w:ind w:left="504" w:right="0" w:hanging="504"/>
    </w:pPr>
  </w:style>
  <w:style w:type="paragraph" w:styleId="ListBullet2">
    <w:name w:val="List Bullet 2"/>
    <w:basedOn w:val="Normal"/>
    <w:rsid w:val="00C466B2"/>
    <w:pPr>
      <w:widowControl w:val="0"/>
      <w:numPr>
        <w:numId w:val="5"/>
      </w:numPr>
      <w:tabs>
        <w:tab w:val="left" w:pos="792"/>
      </w:tabs>
      <w:autoSpaceDE w:val="0"/>
      <w:autoSpaceDN w:val="0"/>
      <w:adjustRightInd w:val="0"/>
      <w:ind w:left="792" w:right="504" w:hanging="288"/>
    </w:pPr>
    <w:rPr>
      <w:rFonts w:ascii="Courier New" w:hAnsi="Courier New"/>
      <w:sz w:val="24"/>
      <w:szCs w:val="24"/>
    </w:rPr>
  </w:style>
  <w:style w:type="paragraph" w:styleId="BodyText">
    <w:name w:val="Body Text"/>
    <w:basedOn w:val="Normal"/>
    <w:link w:val="BodyTextChar"/>
    <w:rsid w:val="00C466B2"/>
    <w:pPr>
      <w:widowControl w:val="0"/>
      <w:autoSpaceDE w:val="0"/>
      <w:autoSpaceDN w:val="0"/>
      <w:adjustRightInd w:val="0"/>
    </w:pPr>
    <w:rPr>
      <w:rFonts w:ascii="Courier New" w:hAnsi="Courier New"/>
      <w:sz w:val="24"/>
      <w:szCs w:val="24"/>
    </w:rPr>
  </w:style>
  <w:style w:type="paragraph" w:styleId="Caption">
    <w:name w:val="caption"/>
    <w:basedOn w:val="Normal"/>
    <w:next w:val="Normal"/>
    <w:rsid w:val="00C466B2"/>
    <w:pPr>
      <w:keepNext/>
      <w:widowControl w:val="0"/>
      <w:tabs>
        <w:tab w:val="left" w:pos="936"/>
      </w:tabs>
      <w:autoSpaceDE w:val="0"/>
      <w:autoSpaceDN w:val="0"/>
      <w:adjustRightInd w:val="0"/>
      <w:spacing w:after="240"/>
      <w:ind w:left="936" w:hanging="936"/>
    </w:pPr>
    <w:rPr>
      <w:rFonts w:ascii="Arial Bold" w:hAnsi="Arial Bold"/>
      <w:b/>
      <w:sz w:val="24"/>
      <w:szCs w:val="24"/>
    </w:rPr>
  </w:style>
  <w:style w:type="paragraph" w:styleId="ListBullet3">
    <w:name w:val="List Bullet 3"/>
    <w:basedOn w:val="Normal"/>
    <w:rsid w:val="00C466B2"/>
    <w:pPr>
      <w:widowControl w:val="0"/>
      <w:numPr>
        <w:numId w:val="1"/>
      </w:numPr>
      <w:tabs>
        <w:tab w:val="left" w:pos="1080"/>
      </w:tabs>
      <w:autoSpaceDE w:val="0"/>
      <w:autoSpaceDN w:val="0"/>
      <w:adjustRightInd w:val="0"/>
      <w:ind w:left="1080" w:right="720" w:hanging="288"/>
    </w:pPr>
    <w:rPr>
      <w:rFonts w:ascii="Courier New" w:hAnsi="Courier New"/>
      <w:sz w:val="24"/>
      <w:szCs w:val="24"/>
    </w:rPr>
  </w:style>
  <w:style w:type="paragraph" w:styleId="TOC1">
    <w:name w:val="toc 1"/>
    <w:basedOn w:val="Normal"/>
    <w:next w:val="Normal"/>
    <w:uiPriority w:val="39"/>
    <w:rsid w:val="00140C0F"/>
    <w:pPr>
      <w:tabs>
        <w:tab w:val="left" w:pos="720"/>
        <w:tab w:val="right" w:leader="dot" w:pos="10296"/>
      </w:tabs>
      <w:spacing w:before="160" w:after="80" w:line="240" w:lineRule="exact"/>
      <w:ind w:left="720" w:right="576" w:hanging="720"/>
    </w:pPr>
    <w:rPr>
      <w:rFonts w:ascii="Arial Bold" w:hAnsi="Arial Bold"/>
      <w:b/>
    </w:rPr>
  </w:style>
  <w:style w:type="paragraph" w:styleId="TableofFigures">
    <w:name w:val="table of figures"/>
    <w:basedOn w:val="Normal"/>
    <w:next w:val="Normal"/>
    <w:uiPriority w:val="99"/>
    <w:rsid w:val="00C466B2"/>
    <w:pPr>
      <w:widowControl w:val="0"/>
      <w:tabs>
        <w:tab w:val="left" w:pos="1080"/>
        <w:tab w:val="right" w:leader="dot" w:pos="10296"/>
      </w:tabs>
      <w:autoSpaceDE w:val="0"/>
      <w:autoSpaceDN w:val="0"/>
      <w:adjustRightInd w:val="0"/>
      <w:spacing w:after="40"/>
      <w:ind w:left="1080" w:right="720" w:hanging="1080"/>
    </w:pPr>
    <w:rPr>
      <w:rFonts w:ascii="Courier New" w:hAnsi="Courier New"/>
      <w:sz w:val="24"/>
      <w:szCs w:val="24"/>
    </w:rPr>
  </w:style>
  <w:style w:type="paragraph" w:styleId="Footer">
    <w:name w:val="footer"/>
    <w:basedOn w:val="Normal"/>
    <w:link w:val="FooterChar"/>
    <w:rsid w:val="00C466B2"/>
    <w:pPr>
      <w:widowControl w:val="0"/>
      <w:autoSpaceDE w:val="0"/>
      <w:autoSpaceDN w:val="0"/>
      <w:adjustRightInd w:val="0"/>
      <w:spacing w:line="240" w:lineRule="atLeast"/>
    </w:pPr>
    <w:rPr>
      <w:rFonts w:ascii="Courier New" w:hAnsi="Courier New"/>
      <w:sz w:val="24"/>
      <w:szCs w:val="24"/>
    </w:rPr>
  </w:style>
  <w:style w:type="paragraph" w:styleId="Header">
    <w:name w:val="header"/>
    <w:basedOn w:val="Normal"/>
    <w:link w:val="HeaderChar"/>
    <w:uiPriority w:val="99"/>
    <w:rsid w:val="00C466B2"/>
    <w:pPr>
      <w:widowControl w:val="0"/>
      <w:autoSpaceDE w:val="0"/>
      <w:autoSpaceDN w:val="0"/>
      <w:adjustRightInd w:val="0"/>
      <w:spacing w:line="240" w:lineRule="atLeast"/>
    </w:pPr>
    <w:rPr>
      <w:rFonts w:ascii="Courier New" w:hAnsi="Courier New"/>
      <w:sz w:val="24"/>
      <w:szCs w:val="24"/>
    </w:rPr>
  </w:style>
  <w:style w:type="paragraph" w:styleId="BodyTextIndent">
    <w:name w:val="Body Text Indent"/>
    <w:basedOn w:val="Normal"/>
    <w:link w:val="BodyTextIndentChar"/>
    <w:rsid w:val="00C466B2"/>
    <w:pPr>
      <w:widowControl w:val="0"/>
      <w:autoSpaceDE w:val="0"/>
      <w:autoSpaceDN w:val="0"/>
      <w:adjustRightInd w:val="0"/>
      <w:ind w:left="288"/>
    </w:pPr>
    <w:rPr>
      <w:rFonts w:ascii="Courier New" w:hAnsi="Courier New"/>
      <w:sz w:val="24"/>
      <w:szCs w:val="24"/>
    </w:rPr>
  </w:style>
  <w:style w:type="character" w:styleId="FootnoteReference">
    <w:name w:val="footnote reference"/>
    <w:semiHidden/>
    <w:rsid w:val="00C466B2"/>
    <w:rPr>
      <w:vertAlign w:val="superscript"/>
    </w:rPr>
  </w:style>
  <w:style w:type="paragraph" w:styleId="TOC3">
    <w:name w:val="toc 3"/>
    <w:basedOn w:val="Normal"/>
    <w:next w:val="Normal"/>
    <w:uiPriority w:val="39"/>
    <w:rsid w:val="00140C0F"/>
    <w:pPr>
      <w:tabs>
        <w:tab w:val="left" w:pos="2160"/>
        <w:tab w:val="right" w:leader="dot" w:pos="10296"/>
      </w:tabs>
      <w:spacing w:before="20" w:line="240" w:lineRule="exact"/>
      <w:ind w:left="2160" w:right="576" w:hanging="720"/>
    </w:pPr>
  </w:style>
  <w:style w:type="paragraph" w:styleId="TOC4">
    <w:name w:val="toc 4"/>
    <w:basedOn w:val="Normal"/>
    <w:next w:val="Normal"/>
    <w:uiPriority w:val="39"/>
    <w:rsid w:val="00140C0F"/>
    <w:pPr>
      <w:tabs>
        <w:tab w:val="left" w:pos="3168"/>
        <w:tab w:val="right" w:leader="dot" w:pos="10296"/>
      </w:tabs>
      <w:spacing w:line="240" w:lineRule="exact"/>
      <w:ind w:left="3168" w:right="576" w:hanging="1008"/>
    </w:pPr>
  </w:style>
  <w:style w:type="paragraph" w:styleId="TOC6">
    <w:name w:val="toc 6"/>
    <w:basedOn w:val="Normal"/>
    <w:next w:val="Normal"/>
    <w:autoRedefine/>
    <w:semiHidden/>
    <w:rsid w:val="00C466B2"/>
    <w:pPr>
      <w:widowControl w:val="0"/>
      <w:autoSpaceDE w:val="0"/>
      <w:autoSpaceDN w:val="0"/>
      <w:adjustRightInd w:val="0"/>
      <w:ind w:left="1100"/>
    </w:pPr>
    <w:rPr>
      <w:rFonts w:ascii="Courier New" w:hAnsi="Courier New"/>
      <w:sz w:val="24"/>
      <w:szCs w:val="24"/>
    </w:rPr>
  </w:style>
  <w:style w:type="paragraph" w:styleId="FootnoteText">
    <w:name w:val="footnote text"/>
    <w:basedOn w:val="Normal"/>
    <w:link w:val="FootnoteTextChar"/>
    <w:semiHidden/>
    <w:rsid w:val="00C466B2"/>
    <w:pPr>
      <w:widowControl w:val="0"/>
      <w:autoSpaceDE w:val="0"/>
      <w:autoSpaceDN w:val="0"/>
      <w:adjustRightInd w:val="0"/>
      <w:spacing w:before="40" w:line="180" w:lineRule="exact"/>
      <w:ind w:left="288" w:hanging="288"/>
    </w:pPr>
    <w:rPr>
      <w:rFonts w:ascii="Courier New" w:hAnsi="Courier New"/>
      <w:i/>
      <w:sz w:val="17"/>
      <w:szCs w:val="24"/>
    </w:rPr>
  </w:style>
  <w:style w:type="paragraph" w:styleId="ListContinue">
    <w:name w:val="List Continue"/>
    <w:basedOn w:val="Normal"/>
    <w:rsid w:val="00C466B2"/>
    <w:pPr>
      <w:widowControl w:val="0"/>
      <w:autoSpaceDE w:val="0"/>
      <w:autoSpaceDN w:val="0"/>
      <w:adjustRightInd w:val="0"/>
      <w:spacing w:after="120"/>
      <w:ind w:left="283"/>
    </w:pPr>
    <w:rPr>
      <w:rFonts w:ascii="Courier New" w:hAnsi="Courier New"/>
      <w:sz w:val="24"/>
      <w:szCs w:val="24"/>
    </w:rPr>
  </w:style>
  <w:style w:type="paragraph" w:styleId="ListBullet5">
    <w:name w:val="List Bullet 5"/>
    <w:basedOn w:val="Normal"/>
    <w:rsid w:val="00C466B2"/>
    <w:pPr>
      <w:widowControl w:val="0"/>
      <w:autoSpaceDE w:val="0"/>
      <w:autoSpaceDN w:val="0"/>
      <w:adjustRightInd w:val="0"/>
      <w:ind w:left="2520" w:right="1440" w:hanging="360"/>
    </w:pPr>
    <w:rPr>
      <w:rFonts w:ascii="Courier New" w:hAnsi="Courier New"/>
      <w:sz w:val="24"/>
      <w:szCs w:val="24"/>
    </w:rPr>
  </w:style>
  <w:style w:type="paragraph" w:styleId="Index1">
    <w:name w:val="index 1"/>
    <w:basedOn w:val="Normal"/>
    <w:next w:val="Normal"/>
    <w:semiHidden/>
    <w:rsid w:val="00C466B2"/>
    <w:pPr>
      <w:widowControl w:val="0"/>
      <w:tabs>
        <w:tab w:val="right" w:leader="dot" w:pos="9360"/>
      </w:tabs>
      <w:autoSpaceDE w:val="0"/>
      <w:autoSpaceDN w:val="0"/>
      <w:adjustRightInd w:val="0"/>
      <w:ind w:left="220" w:hanging="220"/>
    </w:pPr>
    <w:rPr>
      <w:rFonts w:ascii="Courier New" w:hAnsi="Courier New"/>
      <w:sz w:val="24"/>
      <w:szCs w:val="24"/>
    </w:rPr>
  </w:style>
  <w:style w:type="paragraph" w:styleId="Closing">
    <w:name w:val="Closing"/>
    <w:basedOn w:val="Normal"/>
    <w:rsid w:val="00140C0F"/>
    <w:pPr>
      <w:ind w:left="4252"/>
    </w:pPr>
  </w:style>
  <w:style w:type="paragraph" w:customStyle="1" w:styleId="Reference">
    <w:name w:val="Reference"/>
    <w:basedOn w:val="Normal"/>
    <w:rsid w:val="00140C0F"/>
    <w:pPr>
      <w:spacing w:after="240"/>
      <w:ind w:left="720" w:hanging="720"/>
    </w:pPr>
  </w:style>
  <w:style w:type="paragraph" w:styleId="TOC7">
    <w:name w:val="toc 7"/>
    <w:basedOn w:val="Normal"/>
    <w:next w:val="Normal"/>
    <w:autoRedefine/>
    <w:semiHidden/>
    <w:rsid w:val="00C466B2"/>
    <w:pPr>
      <w:widowControl w:val="0"/>
      <w:autoSpaceDE w:val="0"/>
      <w:autoSpaceDN w:val="0"/>
      <w:adjustRightInd w:val="0"/>
      <w:ind w:left="1320"/>
    </w:pPr>
    <w:rPr>
      <w:rFonts w:ascii="Courier New" w:hAnsi="Courier New"/>
      <w:sz w:val="24"/>
      <w:szCs w:val="24"/>
    </w:rPr>
  </w:style>
  <w:style w:type="paragraph" w:styleId="TOC8">
    <w:name w:val="toc 8"/>
    <w:basedOn w:val="Normal"/>
    <w:next w:val="Normal"/>
    <w:autoRedefine/>
    <w:semiHidden/>
    <w:rsid w:val="00C466B2"/>
    <w:pPr>
      <w:widowControl w:val="0"/>
      <w:autoSpaceDE w:val="0"/>
      <w:autoSpaceDN w:val="0"/>
      <w:adjustRightInd w:val="0"/>
      <w:ind w:left="1540"/>
    </w:pPr>
    <w:rPr>
      <w:rFonts w:ascii="Courier New" w:hAnsi="Courier New"/>
      <w:sz w:val="24"/>
      <w:szCs w:val="24"/>
    </w:rPr>
  </w:style>
  <w:style w:type="paragraph" w:styleId="TOC9">
    <w:name w:val="toc 9"/>
    <w:basedOn w:val="Normal"/>
    <w:next w:val="Normal"/>
    <w:autoRedefine/>
    <w:semiHidden/>
    <w:rsid w:val="00C466B2"/>
    <w:pPr>
      <w:widowControl w:val="0"/>
      <w:autoSpaceDE w:val="0"/>
      <w:autoSpaceDN w:val="0"/>
      <w:adjustRightInd w:val="0"/>
      <w:ind w:left="1760"/>
    </w:pPr>
    <w:rPr>
      <w:rFonts w:ascii="Courier New" w:hAnsi="Courier New"/>
      <w:sz w:val="24"/>
      <w:szCs w:val="24"/>
    </w:rPr>
  </w:style>
  <w:style w:type="paragraph" w:styleId="BodyText2">
    <w:name w:val="Body Text 2"/>
    <w:basedOn w:val="Normal"/>
    <w:link w:val="BodyText2Char"/>
    <w:rsid w:val="00C466B2"/>
    <w:pPr>
      <w:widowControl w:val="0"/>
      <w:autoSpaceDE w:val="0"/>
      <w:autoSpaceDN w:val="0"/>
      <w:adjustRightInd w:val="0"/>
    </w:pPr>
    <w:rPr>
      <w:rFonts w:ascii="Courier New" w:hAnsi="Courier New"/>
      <w:sz w:val="24"/>
      <w:szCs w:val="24"/>
    </w:rPr>
  </w:style>
  <w:style w:type="character" w:styleId="Hyperlink">
    <w:name w:val="Hyperlink"/>
    <w:uiPriority w:val="99"/>
    <w:rsid w:val="00C466B2"/>
    <w:rPr>
      <w:color w:val="0000FF"/>
      <w:u w:val="single"/>
    </w:rPr>
  </w:style>
  <w:style w:type="character" w:styleId="CommentReference">
    <w:name w:val="annotation reference"/>
    <w:semiHidden/>
    <w:rsid w:val="00C466B2"/>
    <w:rPr>
      <w:sz w:val="16"/>
      <w:szCs w:val="16"/>
    </w:rPr>
  </w:style>
  <w:style w:type="paragraph" w:styleId="CommentText">
    <w:name w:val="annotation text"/>
    <w:basedOn w:val="Normal"/>
    <w:link w:val="CommentTextChar"/>
    <w:semiHidden/>
    <w:rsid w:val="00C466B2"/>
    <w:pPr>
      <w:widowControl w:val="0"/>
      <w:autoSpaceDE w:val="0"/>
      <w:autoSpaceDN w:val="0"/>
      <w:adjustRightInd w:val="0"/>
    </w:pPr>
    <w:rPr>
      <w:rFonts w:ascii="Courier New" w:hAnsi="Courier New"/>
      <w:sz w:val="24"/>
      <w:szCs w:val="24"/>
    </w:rPr>
  </w:style>
  <w:style w:type="paragraph" w:styleId="ListBullet4">
    <w:name w:val="List Bullet 4"/>
    <w:basedOn w:val="Normal"/>
    <w:autoRedefine/>
    <w:rsid w:val="00C466B2"/>
    <w:pPr>
      <w:widowControl w:val="0"/>
      <w:numPr>
        <w:numId w:val="2"/>
      </w:numPr>
      <w:autoSpaceDE w:val="0"/>
      <w:autoSpaceDN w:val="0"/>
      <w:adjustRightInd w:val="0"/>
      <w:spacing w:line="240" w:lineRule="atLeast"/>
    </w:pPr>
    <w:rPr>
      <w:rFonts w:ascii="Courier New" w:hAnsi="Courier New"/>
      <w:sz w:val="26"/>
      <w:szCs w:val="24"/>
    </w:rPr>
  </w:style>
  <w:style w:type="paragraph" w:customStyle="1" w:styleId="CV-Title">
    <w:name w:val="CV - Title"/>
    <w:basedOn w:val="Normal"/>
    <w:autoRedefine/>
    <w:rsid w:val="00140C0F"/>
    <w:pPr>
      <w:spacing w:line="200" w:lineRule="exact"/>
      <w:jc w:val="right"/>
    </w:pPr>
    <w:rPr>
      <w:color w:val="0076CC"/>
    </w:rPr>
  </w:style>
  <w:style w:type="paragraph" w:customStyle="1" w:styleId="AppTP-Rpt-1MainHeading">
    <w:name w:val="App TP - Rpt - 1 Main Heading"/>
    <w:basedOn w:val="Normal"/>
    <w:rsid w:val="00140C0F"/>
    <w:pPr>
      <w:pageBreakBefore/>
      <w:spacing w:after="360" w:line="240" w:lineRule="atLeast"/>
    </w:pPr>
    <w:rPr>
      <w:rFonts w:ascii="Arial Bold" w:hAnsi="Arial Bold"/>
      <w:b/>
      <w:bCs/>
      <w:color w:val="000000"/>
      <w:sz w:val="52"/>
      <w:szCs w:val="56"/>
    </w:rPr>
  </w:style>
  <w:style w:type="paragraph" w:customStyle="1" w:styleId="CV-Company">
    <w:name w:val="CV - Company"/>
    <w:basedOn w:val="Normal"/>
    <w:rsid w:val="00140C0F"/>
    <w:pPr>
      <w:spacing w:line="200" w:lineRule="exact"/>
      <w:jc w:val="right"/>
    </w:pPr>
    <w:rPr>
      <w:rFonts w:ascii="Arial Bold" w:hAnsi="Arial Bold"/>
      <w:b/>
      <w:bCs/>
      <w:color w:val="0076CC"/>
    </w:rPr>
  </w:style>
  <w:style w:type="table" w:styleId="TableGrid">
    <w:name w:val="Table Grid"/>
    <w:basedOn w:val="TableNormal"/>
    <w:rsid w:val="00C466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TP-Rpt-3SubHeading">
    <w:name w:val="App TP - Rpt - 3 Sub Heading"/>
    <w:basedOn w:val="Normal"/>
    <w:rsid w:val="00140C0F"/>
    <w:pPr>
      <w:tabs>
        <w:tab w:val="left" w:pos="360"/>
      </w:tabs>
      <w:spacing w:after="60" w:line="240" w:lineRule="atLeast"/>
      <w:ind w:left="360" w:hanging="360"/>
    </w:pPr>
    <w:rPr>
      <w:rFonts w:ascii="Arial Bold" w:hAnsi="Arial Bold"/>
      <w:b/>
      <w:bCs/>
      <w:color w:val="988F86"/>
      <w:szCs w:val="26"/>
    </w:rPr>
  </w:style>
  <w:style w:type="paragraph" w:customStyle="1" w:styleId="TableNote">
    <w:name w:val="Table Note"/>
    <w:basedOn w:val="Normal"/>
    <w:rsid w:val="00140C0F"/>
    <w:pPr>
      <w:spacing w:before="120" w:line="180" w:lineRule="exact"/>
      <w:ind w:left="576" w:hanging="576"/>
    </w:pPr>
    <w:rPr>
      <w:i/>
      <w:color w:val="000000"/>
      <w:sz w:val="15"/>
    </w:rPr>
  </w:style>
  <w:style w:type="paragraph" w:customStyle="1" w:styleId="AppTP-Rpt-2MainTitle">
    <w:name w:val="App TP - Rpt - 2 Main Title"/>
    <w:basedOn w:val="Normal"/>
    <w:rsid w:val="00140C0F"/>
    <w:pPr>
      <w:spacing w:after="360" w:line="240" w:lineRule="atLeast"/>
    </w:pPr>
    <w:rPr>
      <w:rFonts w:ascii="Arial Bold" w:hAnsi="Arial Bold"/>
      <w:b/>
      <w:bCs/>
      <w:color w:val="988F86"/>
      <w:sz w:val="32"/>
      <w:szCs w:val="36"/>
    </w:rPr>
  </w:style>
  <w:style w:type="paragraph" w:customStyle="1" w:styleId="TP-Client">
    <w:name w:val="TP - Client"/>
    <w:basedOn w:val="Normal"/>
    <w:rsid w:val="00140C0F"/>
    <w:pPr>
      <w:spacing w:before="60" w:after="120"/>
    </w:pPr>
    <w:rPr>
      <w:bCs/>
      <w:szCs w:val="22"/>
    </w:rPr>
  </w:style>
  <w:style w:type="paragraph" w:customStyle="1" w:styleId="AppTP-Rpt-4SubDividerPage">
    <w:name w:val="App TP - Rpt - 4 Sub Divider Page"/>
    <w:basedOn w:val="Normal"/>
    <w:rsid w:val="00140C0F"/>
    <w:pPr>
      <w:pageBreakBefore/>
      <w:spacing w:before="120"/>
    </w:pPr>
    <w:rPr>
      <w:rFonts w:ascii="Arial Bold" w:hAnsi="Arial Bold"/>
      <w:b/>
      <w:color w:val="988F86"/>
      <w:sz w:val="28"/>
      <w:szCs w:val="28"/>
    </w:rPr>
  </w:style>
  <w:style w:type="paragraph" w:customStyle="1" w:styleId="TP-MainTitle">
    <w:name w:val="TP - Main Title"/>
    <w:basedOn w:val="Normal"/>
    <w:rsid w:val="00140C0F"/>
    <w:rPr>
      <w:rFonts w:ascii="Arial Bold" w:hAnsi="Arial Bold"/>
      <w:b/>
      <w:bCs/>
      <w:sz w:val="36"/>
      <w:szCs w:val="28"/>
    </w:rPr>
  </w:style>
  <w:style w:type="table" w:customStyle="1" w:styleId="AECOM-OptionB">
    <w:name w:val="AECOM - Option B"/>
    <w:basedOn w:val="TableNormal"/>
    <w:uiPriority w:val="99"/>
    <w:qFormat/>
    <w:rsid w:val="00140C0F"/>
    <w:pPr>
      <w:spacing w:after="0" w:line="220" w:lineRule="exact"/>
    </w:pPr>
    <w:rPr>
      <w:rFonts w:ascii="Arial" w:eastAsia="Times New Roman" w:hAnsi="Arial" w:cs="Times New Roman"/>
      <w:sz w:val="18"/>
      <w:szCs w:val="20"/>
      <w:lang w:val="en-CA" w:eastAsia="en-CA"/>
    </w:rPr>
    <w:tblPr>
      <w:tblStyleRow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3" w:type="dxa"/>
        <w:right w:w="43" w:type="dxa"/>
      </w:tblCellMar>
    </w:tblPr>
    <w:tblStylePr w:type="firstRow">
      <w:pPr>
        <w:wordWrap/>
        <w:spacing w:beforeLines="0" w:beforeAutospacing="0" w:afterLines="0" w:afterAutospacing="0" w:line="220" w:lineRule="exact"/>
        <w:jc w:val="center"/>
      </w:pPr>
      <w:rPr>
        <w:rFonts w:ascii="Arial Bold" w:hAnsi="Arial Bold"/>
        <w:b/>
        <w:i w:val="0"/>
        <w:sz w:val="18"/>
      </w:rPr>
      <w:tblPr/>
      <w:tcPr>
        <w:tcBorders>
          <w:top w:val="single" w:sz="4" w:space="0" w:color="000000"/>
          <w:left w:val="single" w:sz="4" w:space="0" w:color="000000"/>
          <w:bottom w:val="single" w:sz="18" w:space="0" w:color="000000"/>
          <w:right w:val="single" w:sz="4" w:space="0" w:color="000000"/>
          <w:insideH w:val="single" w:sz="6" w:space="0" w:color="988F86"/>
          <w:insideV w:val="single" w:sz="4" w:space="0" w:color="000000"/>
          <w:tl2br w:val="nil"/>
          <w:tr2bl w:val="nil"/>
        </w:tcBorders>
      </w:tcPr>
    </w:tblStylePr>
    <w:tblStylePr w:type="lastRow">
      <w:rPr>
        <w:rFonts w:ascii="Arial" w:hAnsi="Arial"/>
        <w:sz w:val="18"/>
      </w:rPr>
      <w:tblPr/>
      <w:tcPr>
        <w:tcBorders>
          <w:top w:val="single" w:sz="18" w:space="0" w:color="000000"/>
          <w:left w:val="single" w:sz="4" w:space="0" w:color="000000"/>
          <w:bottom w:val="single" w:sz="18" w:space="0" w:color="000000"/>
          <w:right w:val="single" w:sz="4" w:space="0" w:color="000000"/>
          <w:insideH w:val="nil"/>
          <w:insideV w:val="single" w:sz="6" w:space="0" w:color="000000"/>
          <w:tl2br w:val="nil"/>
          <w:tr2bl w:val="nil"/>
        </w:tcBorders>
      </w:tcPr>
    </w:tblStylePr>
    <w:tblStylePr w:type="firstCol">
      <w:rPr>
        <w:rFonts w:ascii="Arial Bold" w:hAnsi="Arial Bold"/>
        <w:b/>
        <w:i w:val="0"/>
        <w:sz w:val="18"/>
      </w:rPr>
    </w:tblStylePr>
    <w:tblStylePr w:type="lastCol">
      <w:rPr>
        <w:rFonts w:ascii="Arial" w:hAnsi="Arial"/>
        <w:sz w:val="18"/>
      </w:rPr>
    </w:tblStylePr>
    <w:tblStylePr w:type="band2Horz">
      <w:tblPr/>
      <w:tcPr>
        <w:shd w:val="clear" w:color="auto" w:fill="D5D2CE"/>
      </w:tcPr>
    </w:tblStylePr>
  </w:style>
  <w:style w:type="paragraph" w:customStyle="1" w:styleId="Heading">
    <w:name w:val="Heading"/>
    <w:basedOn w:val="Normal"/>
    <w:next w:val="Normal"/>
    <w:rsid w:val="00140C0F"/>
    <w:pPr>
      <w:spacing w:line="240" w:lineRule="atLeast"/>
    </w:pPr>
    <w:rPr>
      <w:rFonts w:ascii="Arial Bold" w:hAnsi="Arial Bold"/>
      <w:b/>
      <w:color w:val="000000"/>
      <w:sz w:val="30"/>
    </w:rPr>
  </w:style>
  <w:style w:type="paragraph" w:customStyle="1" w:styleId="HeadingTOC">
    <w:name w:val="Heading TOC"/>
    <w:basedOn w:val="Normal"/>
    <w:rsid w:val="00140C0F"/>
    <w:pPr>
      <w:keepNext/>
      <w:spacing w:after="180" w:line="240" w:lineRule="atLeast"/>
    </w:pPr>
    <w:rPr>
      <w:rFonts w:ascii="Arial Bold" w:hAnsi="Arial Bold"/>
      <w:b/>
      <w:color w:val="000000"/>
    </w:rPr>
  </w:style>
  <w:style w:type="paragraph" w:customStyle="1" w:styleId="OfficeAddress-Ltr">
    <w:name w:val="Office Address - Ltr"/>
    <w:basedOn w:val="Normal"/>
    <w:rsid w:val="00140C0F"/>
    <w:pPr>
      <w:tabs>
        <w:tab w:val="left" w:pos="3084"/>
        <w:tab w:val="left" w:pos="4098"/>
      </w:tabs>
      <w:spacing w:line="200" w:lineRule="exact"/>
    </w:pPr>
    <w:rPr>
      <w:sz w:val="14"/>
      <w:szCs w:val="14"/>
    </w:rPr>
  </w:style>
  <w:style w:type="paragraph" w:customStyle="1" w:styleId="OfficeAddress-TitlePage">
    <w:name w:val="Office Address - Title Page"/>
    <w:basedOn w:val="OfficeAddress-Ltr"/>
    <w:rsid w:val="00140C0F"/>
    <w:pPr>
      <w:tabs>
        <w:tab w:val="clear" w:pos="3084"/>
        <w:tab w:val="clear" w:pos="4098"/>
        <w:tab w:val="left" w:pos="3600"/>
        <w:tab w:val="left" w:pos="4867"/>
      </w:tabs>
      <w:spacing w:line="260" w:lineRule="exact"/>
    </w:pPr>
    <w:rPr>
      <w:sz w:val="20"/>
    </w:rPr>
  </w:style>
  <w:style w:type="paragraph" w:customStyle="1" w:styleId="Resume01-ResumeName">
    <w:name w:val="Resume 01 - Resume Name"/>
    <w:basedOn w:val="Normal"/>
    <w:next w:val="Resume02-ResumeRole"/>
    <w:rsid w:val="00140C0F"/>
    <w:pPr>
      <w:spacing w:after="120"/>
    </w:pPr>
    <w:rPr>
      <w:b/>
      <w:sz w:val="48"/>
    </w:rPr>
  </w:style>
  <w:style w:type="paragraph" w:customStyle="1" w:styleId="Resume02-ResumeRole">
    <w:name w:val="Resume 02 - Resume Role"/>
    <w:basedOn w:val="Normal"/>
    <w:next w:val="Normal"/>
    <w:rsid w:val="00140C0F"/>
    <w:pPr>
      <w:spacing w:after="1200"/>
    </w:pPr>
    <w:rPr>
      <w:b/>
    </w:rPr>
  </w:style>
  <w:style w:type="paragraph" w:customStyle="1" w:styleId="Resume03-TableHeadings">
    <w:name w:val="Resume 03 - Table Headings"/>
    <w:basedOn w:val="Normal"/>
    <w:rsid w:val="00140C0F"/>
    <w:pPr>
      <w:framePr w:hSpace="180" w:wrap="around" w:vAnchor="text" w:hAnchor="text" w:x="43" w:y="1"/>
      <w:spacing w:before="120" w:after="200"/>
      <w:suppressOverlap/>
      <w:jc w:val="both"/>
    </w:pPr>
    <w:rPr>
      <w:b/>
    </w:rPr>
  </w:style>
  <w:style w:type="paragraph" w:customStyle="1" w:styleId="Resume04-TableText">
    <w:name w:val="Resume 04 - Table Text"/>
    <w:basedOn w:val="Normal"/>
    <w:rsid w:val="00140C0F"/>
    <w:pPr>
      <w:framePr w:hSpace="180" w:wrap="around" w:vAnchor="text" w:hAnchor="text" w:x="43" w:y="1"/>
      <w:spacing w:after="120"/>
      <w:suppressOverlap/>
      <w:jc w:val="both"/>
    </w:pPr>
    <w:rPr>
      <w:sz w:val="18"/>
    </w:rPr>
  </w:style>
  <w:style w:type="paragraph" w:customStyle="1" w:styleId="Resume05-MainBodyText">
    <w:name w:val="Resume 05 - Main Body Text"/>
    <w:basedOn w:val="Normal"/>
    <w:rsid w:val="00140C0F"/>
    <w:pPr>
      <w:spacing w:before="120" w:after="120"/>
      <w:ind w:left="3600"/>
    </w:pPr>
  </w:style>
  <w:style w:type="paragraph" w:customStyle="1" w:styleId="Resume06-Heading1MainBody">
    <w:name w:val="Resume 06 - Heading 1 Main Body"/>
    <w:basedOn w:val="Normal"/>
    <w:rsid w:val="00140C0F"/>
    <w:pPr>
      <w:spacing w:before="240" w:after="240"/>
      <w:ind w:left="3600"/>
    </w:pPr>
    <w:rPr>
      <w:b/>
    </w:rPr>
  </w:style>
  <w:style w:type="paragraph" w:customStyle="1" w:styleId="Resume07-Heading2Subheading">
    <w:name w:val="Resume 07 - Heading 2 Subheading"/>
    <w:basedOn w:val="Resume05-MainBodyText"/>
    <w:next w:val="Resume05-MainBodyText"/>
    <w:rsid w:val="00140C0F"/>
    <w:rPr>
      <w:rFonts w:ascii="Arial Bold" w:hAnsi="Arial Bold"/>
      <w:b/>
      <w:i/>
    </w:rPr>
  </w:style>
  <w:style w:type="table" w:customStyle="1" w:styleId="Henvey">
    <w:name w:val="Henvey"/>
    <w:basedOn w:val="TableNormal"/>
    <w:uiPriority w:val="99"/>
    <w:rsid w:val="00140C0F"/>
    <w:pPr>
      <w:spacing w:after="0" w:line="220" w:lineRule="exact"/>
    </w:pPr>
    <w:rPr>
      <w:rFonts w:ascii="Arial" w:eastAsia="Times New Roman" w:hAnsi="Arial" w:cs="Times New Roman"/>
      <w:sz w:val="18"/>
      <w:szCs w:val="20"/>
      <w:lang w:val="en-CA" w:eastAsia="en-CA"/>
    </w:rPr>
    <w:tblPr>
      <w:tblBorders>
        <w:top w:val="single" w:sz="6" w:space="0" w:color="988F86"/>
        <w:left w:val="single" w:sz="6" w:space="0" w:color="988F86"/>
        <w:bottom w:val="single" w:sz="6" w:space="0" w:color="988F86"/>
        <w:right w:val="single" w:sz="6" w:space="0" w:color="988F86"/>
        <w:insideH w:val="single" w:sz="6" w:space="0" w:color="988F86"/>
        <w:insideV w:val="single" w:sz="6" w:space="0" w:color="988F86"/>
      </w:tblBorders>
      <w:tblCellMar>
        <w:left w:w="43" w:type="dxa"/>
        <w:right w:w="43" w:type="dxa"/>
      </w:tblCellMar>
    </w:tblPr>
    <w:tcPr>
      <w:shd w:val="clear" w:color="auto" w:fill="auto"/>
    </w:tcPr>
    <w:tblStylePr w:type="firstRow">
      <w:pPr>
        <w:wordWrap/>
        <w:jc w:val="center"/>
      </w:pPr>
      <w:rPr>
        <w:rFonts w:ascii="Arial Bold" w:hAnsi="Arial Bold"/>
        <w:b/>
        <w:i w:val="0"/>
        <w:sz w:val="20"/>
      </w:rPr>
      <w:tblPr/>
      <w:tcPr>
        <w:tcBorders>
          <w:top w:val="single" w:sz="6" w:space="0" w:color="988F86"/>
          <w:left w:val="single" w:sz="6" w:space="0" w:color="988F86"/>
          <w:bottom w:val="single" w:sz="18" w:space="0" w:color="988F86"/>
          <w:right w:val="single" w:sz="6" w:space="0" w:color="988F86"/>
          <w:insideH w:val="nil"/>
          <w:insideV w:val="single" w:sz="6" w:space="0" w:color="988F86"/>
          <w:tl2br w:val="nil"/>
          <w:tr2bl w:val="nil"/>
        </w:tcBorders>
        <w:shd w:val="clear" w:color="auto" w:fill="D5D2CE"/>
      </w:tcPr>
    </w:tblStylePr>
    <w:tblStylePr w:type="firstCol">
      <w:rPr>
        <w:b/>
      </w:rPr>
    </w:tblStylePr>
  </w:style>
  <w:style w:type="table" w:customStyle="1" w:styleId="YorkSewer">
    <w:name w:val="York Sewer"/>
    <w:basedOn w:val="TableNormal"/>
    <w:uiPriority w:val="99"/>
    <w:rsid w:val="00C466B2"/>
    <w:pPr>
      <w:spacing w:after="0" w:line="240" w:lineRule="exact"/>
    </w:pPr>
    <w:rPr>
      <w:rFonts w:ascii="Arial" w:eastAsia="Times New Roman" w:hAnsi="Arial" w:cs="Times New Roman"/>
      <w:szCs w:val="20"/>
      <w:lang w:val="en-CA" w:eastAsia="en-CA"/>
      <w14:ligatures w14:val="standardContextual"/>
    </w:rPr>
    <w:tblPr>
      <w:tblBorders>
        <w:top w:val="single" w:sz="6" w:space="0" w:color="31859C"/>
        <w:left w:val="single" w:sz="6" w:space="0" w:color="31859C"/>
        <w:bottom w:val="single" w:sz="6" w:space="0" w:color="31859C"/>
        <w:right w:val="single" w:sz="6" w:space="0" w:color="31859C"/>
        <w:insideH w:val="single" w:sz="6" w:space="0" w:color="31859C"/>
        <w:insideV w:val="single" w:sz="6" w:space="0" w:color="31859C"/>
      </w:tblBorders>
      <w:tblCellMar>
        <w:top w:w="29" w:type="dxa"/>
        <w:left w:w="29" w:type="dxa"/>
        <w:bottom w:w="29" w:type="dxa"/>
        <w:right w:w="29" w:type="dxa"/>
      </w:tblCellMar>
    </w:tblPr>
    <w:tblStylePr w:type="firstRow">
      <w:pPr>
        <w:wordWrap/>
        <w:spacing w:beforeLines="0" w:before="40" w:beforeAutospacing="0" w:afterLines="0" w:after="40" w:afterAutospacing="0" w:line="240" w:lineRule="exact"/>
        <w:jc w:val="center"/>
      </w:pPr>
      <w:rPr>
        <w:b/>
        <w:color w:val="FFFFFF"/>
      </w:rPr>
      <w:tblPr/>
      <w:tcPr>
        <w:tcBorders>
          <w:top w:val="nil"/>
          <w:left w:val="nil"/>
          <w:bottom w:val="nil"/>
          <w:right w:val="nil"/>
          <w:insideH w:val="nil"/>
          <w:insideV w:val="single" w:sz="6" w:space="0" w:color="FFFFFF"/>
          <w:tl2br w:val="nil"/>
          <w:tr2bl w:val="nil"/>
        </w:tcBorders>
        <w:shd w:val="clear" w:color="auto" w:fill="31859C"/>
        <w:vAlign w:val="center"/>
      </w:tcPr>
    </w:tblStylePr>
  </w:style>
  <w:style w:type="table" w:customStyle="1" w:styleId="AECOM-OptionA">
    <w:name w:val="AECOM - Option A"/>
    <w:basedOn w:val="TableNormal"/>
    <w:uiPriority w:val="99"/>
    <w:qFormat/>
    <w:rsid w:val="00140C0F"/>
    <w:pPr>
      <w:spacing w:after="0" w:line="200" w:lineRule="exact"/>
    </w:pPr>
    <w:rPr>
      <w:rFonts w:ascii="Arial" w:eastAsia="Times New Roman" w:hAnsi="Arial" w:cs="Times New Roman"/>
      <w:sz w:val="18"/>
      <w:szCs w:val="20"/>
      <w:lang w:val="en-CA" w:eastAsia="en-CA"/>
    </w:rPr>
    <w:tblPr>
      <w:tblStyleRow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4" w:type="dxa"/>
        <w:left w:w="43" w:type="dxa"/>
        <w:bottom w:w="14" w:type="dxa"/>
        <w:right w:w="43" w:type="dxa"/>
      </w:tblCellMar>
    </w:tblPr>
    <w:tblStylePr w:type="firstRow">
      <w:pPr>
        <w:wordWrap/>
        <w:spacing w:beforeLines="0" w:beforeAutospacing="0" w:afterLines="0" w:afterAutospacing="0" w:line="220" w:lineRule="exact"/>
        <w:jc w:val="center"/>
      </w:pPr>
      <w:rPr>
        <w:rFonts w:ascii="Arial Bold" w:hAnsi="Arial Bold"/>
        <w:b/>
        <w:i w:val="0"/>
        <w:sz w:val="18"/>
      </w:rPr>
      <w:tblPr/>
      <w:trPr>
        <w:tblHeader/>
      </w:trPr>
      <w:tcPr>
        <w:tcBorders>
          <w:top w:val="single" w:sz="4" w:space="0" w:color="000000"/>
          <w:left w:val="single" w:sz="4" w:space="0" w:color="000000"/>
          <w:bottom w:val="single" w:sz="18" w:space="0" w:color="000000"/>
          <w:right w:val="single" w:sz="4" w:space="0" w:color="000000"/>
          <w:insideH w:val="single" w:sz="6" w:space="0" w:color="988F86"/>
          <w:insideV w:val="single" w:sz="4" w:space="0" w:color="000000"/>
          <w:tl2br w:val="nil"/>
          <w:tr2bl w:val="nil"/>
        </w:tcBorders>
      </w:tcPr>
    </w:tblStylePr>
    <w:tblStylePr w:type="lastRow">
      <w:rPr>
        <w:rFonts w:ascii="Arial" w:hAnsi="Arial"/>
        <w:sz w:val="18"/>
      </w:rPr>
      <w:tblPr/>
      <w:tcPr>
        <w:tcBorders>
          <w:top w:val="single" w:sz="4" w:space="0" w:color="000000"/>
          <w:left w:val="single" w:sz="4" w:space="0" w:color="000000"/>
          <w:bottom w:val="single" w:sz="18" w:space="0" w:color="000000"/>
          <w:right w:val="single" w:sz="4" w:space="0" w:color="000000"/>
          <w:insideH w:val="nil"/>
          <w:insideV w:val="single" w:sz="4" w:space="0" w:color="000000"/>
          <w:tl2br w:val="nil"/>
          <w:tr2bl w:val="nil"/>
        </w:tcBorders>
      </w:tcPr>
    </w:tblStylePr>
    <w:tblStylePr w:type="firstCol">
      <w:rPr>
        <w:rFonts w:ascii="Arial Bold" w:hAnsi="Arial Bold"/>
        <w:b/>
        <w:i w:val="0"/>
        <w:sz w:val="18"/>
      </w:rPr>
    </w:tblStylePr>
    <w:tblStylePr w:type="lastCol">
      <w:rPr>
        <w:rFonts w:ascii="Arial" w:hAnsi="Arial"/>
        <w:sz w:val="18"/>
      </w:rPr>
    </w:tblStylePr>
  </w:style>
  <w:style w:type="table" w:customStyle="1" w:styleId="AECOM-OptionC">
    <w:name w:val="AECOM - Option C"/>
    <w:basedOn w:val="TableNormal"/>
    <w:uiPriority w:val="99"/>
    <w:rsid w:val="00140C0F"/>
    <w:pPr>
      <w:spacing w:after="0" w:line="240" w:lineRule="auto"/>
    </w:pPr>
    <w:rPr>
      <w:rFonts w:ascii="Arial" w:eastAsia="Times New Roman" w:hAnsi="Arial" w:cs="Times New Roman"/>
      <w:sz w:val="18"/>
      <w:szCs w:val="20"/>
      <w:lang w:val="en-CA" w:eastAsia="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4" w:type="dxa"/>
        <w:left w:w="43" w:type="dxa"/>
        <w:bottom w:w="14" w:type="dxa"/>
        <w:right w:w="43" w:type="dxa"/>
      </w:tblCellMar>
    </w:tblPr>
    <w:tblStylePr w:type="firstRow">
      <w:pPr>
        <w:wordWrap/>
        <w:spacing w:beforeLines="0" w:before="40" w:beforeAutospacing="0" w:afterLines="0" w:after="40" w:afterAutospacing="0" w:line="220" w:lineRule="exact"/>
        <w:contextualSpacing w:val="0"/>
        <w:jc w:val="center"/>
      </w:pPr>
      <w:rPr>
        <w:rFonts w:ascii="Arial Bold" w:hAnsi="Arial Bold"/>
        <w:b/>
        <w:i w:val="0"/>
        <w:sz w:val="18"/>
      </w:rPr>
      <w:tblPr/>
      <w:tcPr>
        <w:tcBorders>
          <w:top w:val="single" w:sz="4" w:space="0" w:color="000000"/>
          <w:left w:val="single" w:sz="4" w:space="0" w:color="000000"/>
          <w:bottom w:val="single" w:sz="4" w:space="0" w:color="000000"/>
          <w:right w:val="single" w:sz="4" w:space="0" w:color="000000"/>
          <w:insideH w:val="nil"/>
          <w:insideV w:val="single" w:sz="4" w:space="0" w:color="FFFFFF"/>
          <w:tl2br w:val="nil"/>
          <w:tr2bl w:val="nil"/>
        </w:tcBorders>
        <w:shd w:val="solid" w:color="auto" w:fill="auto"/>
      </w:tcPr>
    </w:tblStylePr>
    <w:tblStylePr w:type="lastRow">
      <w:pPr>
        <w:wordWrap/>
        <w:spacing w:line="220" w:lineRule="exact"/>
        <w:contextualSpacing w:val="0"/>
      </w:pPr>
      <w:rPr>
        <w:rFonts w:ascii="Arial" w:hAnsi="Arial"/>
        <w:sz w:val="18"/>
      </w:rPr>
      <w:tblPr/>
      <w:tcPr>
        <w:tcBorders>
          <w:top w:val="single" w:sz="4" w:space="0" w:color="000000"/>
          <w:left w:val="single" w:sz="4" w:space="0" w:color="000000"/>
          <w:bottom w:val="single" w:sz="4" w:space="0" w:color="000000"/>
          <w:right w:val="single" w:sz="4" w:space="0" w:color="000000"/>
          <w:insideH w:val="nil"/>
          <w:insideV w:val="nil"/>
          <w:tl2br w:val="nil"/>
          <w:tr2bl w:val="nil"/>
        </w:tcBorders>
      </w:tcPr>
    </w:tblStylePr>
    <w:tblStylePr w:type="firstCol">
      <w:pPr>
        <w:wordWrap/>
        <w:spacing w:line="220" w:lineRule="exact"/>
        <w:contextualSpacing w:val="0"/>
      </w:pPr>
      <w:rPr>
        <w:rFonts w:ascii="Arial Bold" w:hAnsi="Arial Bold"/>
        <w:b/>
        <w:i w:val="0"/>
        <w:sz w:val="18"/>
      </w:rPr>
    </w:tblStylePr>
  </w:style>
  <w:style w:type="paragraph" w:customStyle="1" w:styleId="Header-Reporta">
    <w:name w:val="Header - Reporta"/>
    <w:basedOn w:val="Normal"/>
    <w:rsid w:val="00140C0F"/>
    <w:pPr>
      <w:spacing w:after="60" w:line="200" w:lineRule="exact"/>
    </w:pPr>
    <w:rPr>
      <w:b/>
      <w:bCs/>
      <w:sz w:val="16"/>
      <w:szCs w:val="14"/>
    </w:rPr>
  </w:style>
  <w:style w:type="paragraph" w:customStyle="1" w:styleId="Header-Reportb">
    <w:name w:val="Header - Reportb"/>
    <w:basedOn w:val="Header-Reporta"/>
    <w:next w:val="Normal"/>
    <w:rsid w:val="00140C0F"/>
    <w:pPr>
      <w:spacing w:after="0"/>
      <w:jc w:val="right"/>
    </w:pPr>
    <w:rPr>
      <w:b w:val="0"/>
      <w:i/>
    </w:rPr>
  </w:style>
  <w:style w:type="paragraph" w:customStyle="1" w:styleId="Header-Reportc">
    <w:name w:val="Header - Reportc"/>
    <w:basedOn w:val="Header-Reporta"/>
    <w:rsid w:val="00140C0F"/>
    <w:pPr>
      <w:spacing w:before="60" w:after="240" w:line="240" w:lineRule="auto"/>
    </w:pPr>
    <w:rPr>
      <w:sz w:val="36"/>
    </w:rPr>
  </w:style>
  <w:style w:type="paragraph" w:customStyle="1" w:styleId="Header-Reportd">
    <w:name w:val="Header - Reportd"/>
    <w:basedOn w:val="Header-Reporta"/>
    <w:rsid w:val="00140C0F"/>
    <w:pPr>
      <w:spacing w:after="0" w:line="240" w:lineRule="auto"/>
    </w:pPr>
    <w:rPr>
      <w:sz w:val="60"/>
    </w:rPr>
  </w:style>
  <w:style w:type="character" w:customStyle="1" w:styleId="TTC-TS-HEADER">
    <w:name w:val="TTC - TS - HEADER"/>
    <w:uiPriority w:val="1"/>
    <w:rsid w:val="00140C0F"/>
    <w:rPr>
      <w:b/>
      <w:caps/>
    </w:rPr>
  </w:style>
  <w:style w:type="paragraph" w:customStyle="1" w:styleId="EndofSection">
    <w:name w:val="End of Section"/>
    <w:basedOn w:val="Normal"/>
    <w:qFormat/>
    <w:rsid w:val="00C466B2"/>
    <w:pPr>
      <w:widowControl w:val="0"/>
      <w:autoSpaceDE w:val="0"/>
      <w:autoSpaceDN w:val="0"/>
      <w:adjustRightInd w:val="0"/>
      <w:spacing w:before="480"/>
      <w:ind w:left="720"/>
    </w:pPr>
    <w:rPr>
      <w:rFonts w:ascii="Arial Bold" w:hAnsi="Arial Bold"/>
      <w:b/>
      <w:caps/>
      <w:sz w:val="20"/>
    </w:rPr>
  </w:style>
  <w:style w:type="paragraph" w:customStyle="1" w:styleId="Level1">
    <w:name w:val="Level 1"/>
    <w:link w:val="Level1Char"/>
    <w:qFormat/>
    <w:rsid w:val="00140C0F"/>
    <w:pPr>
      <w:numPr>
        <w:numId w:val="9"/>
      </w:numPr>
      <w:spacing w:before="240" w:after="240" w:line="240" w:lineRule="auto"/>
      <w:outlineLvl w:val="0"/>
    </w:pPr>
    <w:rPr>
      <w:rFonts w:ascii="Arial" w:eastAsia="Times New Roman" w:hAnsi="Arial" w:cs="Arial"/>
      <w:sz w:val="20"/>
      <w:szCs w:val="20"/>
      <w:lang w:val="en-CA"/>
    </w:rPr>
  </w:style>
  <w:style w:type="paragraph" w:customStyle="1" w:styleId="Level9">
    <w:name w:val="Level 9"/>
    <w:basedOn w:val="Level8"/>
    <w:link w:val="Level9Char"/>
    <w:qFormat/>
    <w:rsid w:val="00140C0F"/>
    <w:pPr>
      <w:numPr>
        <w:ilvl w:val="8"/>
      </w:numPr>
      <w:tabs>
        <w:tab w:val="clear" w:pos="6480"/>
        <w:tab w:val="num" w:pos="5760"/>
      </w:tabs>
      <w:ind w:left="5760"/>
      <w:outlineLvl w:val="8"/>
    </w:pPr>
  </w:style>
  <w:style w:type="paragraph" w:customStyle="1" w:styleId="Level8">
    <w:name w:val="Level 8"/>
    <w:basedOn w:val="Level7"/>
    <w:next w:val="Level9"/>
    <w:link w:val="Level8Char"/>
    <w:qFormat/>
    <w:rsid w:val="00140C0F"/>
    <w:pPr>
      <w:numPr>
        <w:ilvl w:val="7"/>
      </w:numPr>
      <w:tabs>
        <w:tab w:val="clear" w:pos="5760"/>
        <w:tab w:val="num" w:pos="5040"/>
      </w:tabs>
      <w:ind w:left="5040"/>
      <w:outlineLvl w:val="7"/>
    </w:pPr>
  </w:style>
  <w:style w:type="paragraph" w:customStyle="1" w:styleId="Level7">
    <w:name w:val="Level 7"/>
    <w:basedOn w:val="Level6"/>
    <w:next w:val="Level8"/>
    <w:link w:val="Level7Char"/>
    <w:qFormat/>
    <w:rsid w:val="00140C0F"/>
    <w:pPr>
      <w:numPr>
        <w:ilvl w:val="6"/>
      </w:numPr>
      <w:tabs>
        <w:tab w:val="clear" w:pos="5040"/>
        <w:tab w:val="num" w:pos="4320"/>
      </w:tabs>
      <w:ind w:left="4320"/>
      <w:outlineLvl w:val="6"/>
    </w:pPr>
  </w:style>
  <w:style w:type="paragraph" w:customStyle="1" w:styleId="Level6">
    <w:name w:val="Level 6"/>
    <w:basedOn w:val="Level5"/>
    <w:next w:val="Level7"/>
    <w:link w:val="Level6Char"/>
    <w:qFormat/>
    <w:rsid w:val="00140C0F"/>
    <w:pPr>
      <w:numPr>
        <w:ilvl w:val="5"/>
      </w:numPr>
      <w:tabs>
        <w:tab w:val="clear" w:pos="4320"/>
        <w:tab w:val="num" w:pos="3600"/>
      </w:tabs>
      <w:ind w:left="3600"/>
      <w:outlineLvl w:val="5"/>
    </w:pPr>
  </w:style>
  <w:style w:type="paragraph" w:customStyle="1" w:styleId="Level5">
    <w:name w:val="Level 5"/>
    <w:basedOn w:val="Level4"/>
    <w:next w:val="Level6"/>
    <w:link w:val="Level5Char"/>
    <w:qFormat/>
    <w:rsid w:val="00140C0F"/>
    <w:pPr>
      <w:numPr>
        <w:ilvl w:val="4"/>
      </w:numPr>
      <w:tabs>
        <w:tab w:val="clear" w:pos="3600"/>
        <w:tab w:val="num" w:pos="2880"/>
      </w:tabs>
      <w:ind w:left="2880"/>
      <w:outlineLvl w:val="4"/>
    </w:pPr>
  </w:style>
  <w:style w:type="paragraph" w:customStyle="1" w:styleId="Level4">
    <w:name w:val="Level 4"/>
    <w:basedOn w:val="Level3"/>
    <w:link w:val="Level4Char"/>
    <w:qFormat/>
    <w:rsid w:val="00CD6AF7"/>
    <w:pPr>
      <w:numPr>
        <w:ilvl w:val="3"/>
      </w:numPr>
      <w:tabs>
        <w:tab w:val="clear" w:pos="2880"/>
      </w:tabs>
      <w:ind w:left="2127"/>
      <w:outlineLvl w:val="3"/>
    </w:pPr>
  </w:style>
  <w:style w:type="paragraph" w:customStyle="1" w:styleId="Level3">
    <w:name w:val="Level 3"/>
    <w:basedOn w:val="Level2"/>
    <w:link w:val="Level3Char"/>
    <w:qFormat/>
    <w:rsid w:val="00140C0F"/>
    <w:pPr>
      <w:numPr>
        <w:ilvl w:val="2"/>
      </w:numPr>
      <w:tabs>
        <w:tab w:val="clear" w:pos="2160"/>
        <w:tab w:val="num" w:pos="1440"/>
      </w:tabs>
      <w:ind w:left="1440"/>
      <w:outlineLvl w:val="2"/>
    </w:pPr>
    <w:rPr>
      <w:b w:val="0"/>
      <w:caps w:val="0"/>
    </w:rPr>
  </w:style>
  <w:style w:type="paragraph" w:customStyle="1" w:styleId="Level2">
    <w:name w:val="Level 2"/>
    <w:basedOn w:val="Level1"/>
    <w:next w:val="Level3"/>
    <w:link w:val="Level2Char"/>
    <w:autoRedefine/>
    <w:qFormat/>
    <w:rsid w:val="0010743C"/>
    <w:pPr>
      <w:numPr>
        <w:ilvl w:val="1"/>
      </w:numPr>
      <w:tabs>
        <w:tab w:val="num" w:pos="1440"/>
      </w:tabs>
      <w:spacing w:before="0" w:after="120"/>
      <w:outlineLvl w:val="1"/>
    </w:pPr>
    <w:rPr>
      <w:rFonts w:cs="Arial Bold"/>
      <w:b/>
      <w:bCs/>
      <w:caps/>
    </w:rPr>
  </w:style>
  <w:style w:type="character" w:styleId="IntenseEmphasis">
    <w:name w:val="Intense Emphasis"/>
    <w:basedOn w:val="DefaultParagraphFont"/>
    <w:uiPriority w:val="21"/>
    <w:rsid w:val="00C466B2"/>
    <w:rPr>
      <w:i/>
      <w:iCs/>
      <w:color w:val="156082" w:themeColor="accent1"/>
    </w:rPr>
  </w:style>
  <w:style w:type="numbering" w:customStyle="1" w:styleId="Levels">
    <w:name w:val="Levels"/>
    <w:uiPriority w:val="99"/>
    <w:rsid w:val="00140C0F"/>
    <w:pPr>
      <w:numPr>
        <w:numId w:val="8"/>
      </w:numPr>
    </w:pPr>
  </w:style>
  <w:style w:type="paragraph" w:customStyle="1" w:styleId="NotUsed">
    <w:name w:val="Not Used"/>
    <w:qFormat/>
    <w:rsid w:val="00140C0F"/>
    <w:pPr>
      <w:spacing w:after="120" w:line="240" w:lineRule="auto"/>
      <w:ind w:left="720"/>
    </w:pPr>
    <w:rPr>
      <w:rFonts w:ascii="Arial" w:eastAsia="Times New Roman" w:hAnsi="Arial" w:cs="Times New Roman"/>
      <w:b/>
      <w:sz w:val="20"/>
      <w:szCs w:val="20"/>
      <w:lang w:val="en-CA"/>
    </w:rPr>
  </w:style>
  <w:style w:type="paragraph" w:customStyle="1" w:styleId="SpecNote">
    <w:name w:val="Spec Note"/>
    <w:link w:val="SpecNoteChar"/>
    <w:qFormat/>
    <w:rsid w:val="00140C0F"/>
    <w:pPr>
      <w:spacing w:after="0" w:line="240" w:lineRule="auto"/>
    </w:pPr>
    <w:rPr>
      <w:rFonts w:ascii="Arial" w:eastAsia="Times New Roman" w:hAnsi="Arial" w:cs="Times New Roman"/>
      <w:b/>
      <w:caps/>
      <w:sz w:val="20"/>
      <w:szCs w:val="24"/>
    </w:rPr>
  </w:style>
  <w:style w:type="character" w:customStyle="1" w:styleId="Level1Char">
    <w:name w:val="Level 1 Char"/>
    <w:link w:val="Level1"/>
    <w:rsid w:val="00140C0F"/>
    <w:rPr>
      <w:rFonts w:ascii="Arial" w:eastAsia="Times New Roman" w:hAnsi="Arial" w:cs="Arial"/>
      <w:sz w:val="20"/>
      <w:szCs w:val="20"/>
      <w:lang w:val="en-CA"/>
    </w:rPr>
  </w:style>
  <w:style w:type="character" w:customStyle="1" w:styleId="Level2Char">
    <w:name w:val="Level 2 Char"/>
    <w:link w:val="Level2"/>
    <w:rsid w:val="0010743C"/>
    <w:rPr>
      <w:rFonts w:ascii="Arial" w:eastAsia="Times New Roman" w:hAnsi="Arial" w:cs="Arial Bold"/>
      <w:b/>
      <w:bCs/>
      <w:caps/>
      <w:sz w:val="20"/>
      <w:szCs w:val="20"/>
      <w:lang w:val="en-CA"/>
    </w:rPr>
  </w:style>
  <w:style w:type="character" w:customStyle="1" w:styleId="Level3Char">
    <w:name w:val="Level 3 Char"/>
    <w:link w:val="Level3"/>
    <w:rsid w:val="00140C0F"/>
    <w:rPr>
      <w:rFonts w:ascii="Arial" w:eastAsia="Times New Roman" w:hAnsi="Arial" w:cs="Arial Bold"/>
      <w:bCs/>
      <w:sz w:val="20"/>
      <w:szCs w:val="20"/>
      <w:lang w:val="en-CA"/>
    </w:rPr>
  </w:style>
  <w:style w:type="character" w:customStyle="1" w:styleId="Level4Char">
    <w:name w:val="Level 4 Char"/>
    <w:basedOn w:val="Level3Char"/>
    <w:link w:val="Level4"/>
    <w:rsid w:val="00CD6AF7"/>
    <w:rPr>
      <w:rFonts w:ascii="Arial" w:eastAsia="Times New Roman" w:hAnsi="Arial" w:cs="Arial Bold"/>
      <w:bCs/>
      <w:sz w:val="20"/>
      <w:szCs w:val="20"/>
      <w:lang w:val="en-CA"/>
    </w:rPr>
  </w:style>
  <w:style w:type="character" w:customStyle="1" w:styleId="Level5Char">
    <w:name w:val="Level 5 Char"/>
    <w:basedOn w:val="Level4Char"/>
    <w:link w:val="Level5"/>
    <w:rsid w:val="00140C0F"/>
    <w:rPr>
      <w:rFonts w:ascii="Arial" w:eastAsia="Times New Roman" w:hAnsi="Arial" w:cs="Arial Bold"/>
      <w:bCs/>
      <w:sz w:val="20"/>
      <w:szCs w:val="20"/>
      <w:lang w:val="en-CA"/>
    </w:rPr>
  </w:style>
  <w:style w:type="character" w:customStyle="1" w:styleId="Level6Char">
    <w:name w:val="Level 6 Char"/>
    <w:basedOn w:val="Level5Char"/>
    <w:link w:val="Level6"/>
    <w:rsid w:val="00140C0F"/>
    <w:rPr>
      <w:rFonts w:ascii="Arial" w:eastAsia="Times New Roman" w:hAnsi="Arial" w:cs="Arial Bold"/>
      <w:bCs/>
      <w:sz w:val="20"/>
      <w:szCs w:val="20"/>
      <w:lang w:val="en-CA"/>
    </w:rPr>
  </w:style>
  <w:style w:type="character" w:customStyle="1" w:styleId="Level7Char">
    <w:name w:val="Level 7 Char"/>
    <w:basedOn w:val="Level6Char"/>
    <w:link w:val="Level7"/>
    <w:rsid w:val="00140C0F"/>
    <w:rPr>
      <w:rFonts w:ascii="Arial" w:eastAsia="Times New Roman" w:hAnsi="Arial" w:cs="Arial Bold"/>
      <w:bCs/>
      <w:sz w:val="20"/>
      <w:szCs w:val="20"/>
      <w:lang w:val="en-CA"/>
    </w:rPr>
  </w:style>
  <w:style w:type="character" w:customStyle="1" w:styleId="Level8Char">
    <w:name w:val="Level 8 Char"/>
    <w:basedOn w:val="Level7Char"/>
    <w:link w:val="Level8"/>
    <w:rsid w:val="00140C0F"/>
    <w:rPr>
      <w:rFonts w:ascii="Arial" w:eastAsia="Times New Roman" w:hAnsi="Arial" w:cs="Arial Bold"/>
      <w:bCs/>
      <w:sz w:val="20"/>
      <w:szCs w:val="20"/>
      <w:lang w:val="en-CA"/>
    </w:rPr>
  </w:style>
  <w:style w:type="character" w:customStyle="1" w:styleId="Level9Char">
    <w:name w:val="Level 9 Char"/>
    <w:basedOn w:val="Level8Char"/>
    <w:link w:val="Level9"/>
    <w:rsid w:val="00140C0F"/>
    <w:rPr>
      <w:rFonts w:ascii="Arial" w:eastAsia="Times New Roman" w:hAnsi="Arial" w:cs="Arial Bold"/>
      <w:bCs/>
      <w:sz w:val="20"/>
      <w:szCs w:val="20"/>
      <w:lang w:val="en-CA"/>
    </w:rPr>
  </w:style>
  <w:style w:type="character" w:customStyle="1" w:styleId="SpecNoteChar">
    <w:name w:val="Spec Note Char"/>
    <w:link w:val="SpecNote"/>
    <w:rsid w:val="00140C0F"/>
    <w:rPr>
      <w:rFonts w:ascii="Arial" w:eastAsia="Times New Roman" w:hAnsi="Arial" w:cs="Times New Roman"/>
      <w:b/>
      <w:caps/>
      <w:sz w:val="20"/>
      <w:szCs w:val="24"/>
    </w:rPr>
  </w:style>
  <w:style w:type="paragraph" w:customStyle="1" w:styleId="Petroff1">
    <w:name w:val="Petroff 1"/>
    <w:basedOn w:val="Normal"/>
    <w:uiPriority w:val="99"/>
    <w:rsid w:val="00140C0F"/>
    <w:pPr>
      <w:ind w:left="720" w:hanging="720"/>
      <w:outlineLvl w:val="0"/>
    </w:pPr>
    <w:rPr>
      <w:b/>
      <w:bCs/>
    </w:rPr>
  </w:style>
  <w:style w:type="paragraph" w:customStyle="1" w:styleId="Petroff2">
    <w:name w:val="Petroff 2"/>
    <w:basedOn w:val="Normal"/>
    <w:uiPriority w:val="99"/>
    <w:rsid w:val="00140C0F"/>
    <w:pPr>
      <w:ind w:left="720" w:hanging="720"/>
      <w:outlineLvl w:val="1"/>
    </w:pPr>
    <w:rPr>
      <w:b/>
      <w:bCs/>
    </w:rPr>
  </w:style>
  <w:style w:type="paragraph" w:customStyle="1" w:styleId="Petroff3">
    <w:name w:val="Petroff 3"/>
    <w:basedOn w:val="Normal"/>
    <w:uiPriority w:val="99"/>
    <w:rsid w:val="00140C0F"/>
    <w:pPr>
      <w:ind w:left="1440" w:hanging="720"/>
      <w:outlineLvl w:val="2"/>
    </w:pPr>
  </w:style>
  <w:style w:type="paragraph" w:customStyle="1" w:styleId="Petroff4">
    <w:name w:val="Petroff 4"/>
    <w:basedOn w:val="Normal"/>
    <w:uiPriority w:val="99"/>
    <w:rsid w:val="00140C0F"/>
    <w:pPr>
      <w:ind w:left="2160" w:hanging="720"/>
      <w:outlineLvl w:val="3"/>
    </w:pPr>
  </w:style>
  <w:style w:type="character" w:customStyle="1" w:styleId="st">
    <w:name w:val="st"/>
    <w:basedOn w:val="DefaultParagraphFont"/>
    <w:rsid w:val="00140C0F"/>
  </w:style>
  <w:style w:type="paragraph" w:styleId="Title">
    <w:name w:val="Title"/>
    <w:basedOn w:val="Normal"/>
    <w:next w:val="Normal"/>
    <w:link w:val="TitleChar"/>
    <w:uiPriority w:val="10"/>
    <w:rsid w:val="00C466B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66B2"/>
    <w:rPr>
      <w:rFonts w:asciiTheme="majorHAnsi" w:eastAsiaTheme="majorEastAsia" w:hAnsiTheme="majorHAnsi" w:cstheme="majorBidi"/>
      <w:spacing w:val="-10"/>
      <w:kern w:val="28"/>
      <w:sz w:val="56"/>
      <w:szCs w:val="56"/>
    </w:rPr>
  </w:style>
  <w:style w:type="paragraph" w:styleId="CommentSubject">
    <w:name w:val="annotation subject"/>
    <w:basedOn w:val="CommentText"/>
    <w:next w:val="CommentText"/>
    <w:link w:val="CommentSubjectChar"/>
    <w:uiPriority w:val="99"/>
    <w:semiHidden/>
    <w:unhideWhenUsed/>
    <w:rsid w:val="00C466B2"/>
    <w:rPr>
      <w:b/>
      <w:bCs/>
      <w:sz w:val="20"/>
      <w:szCs w:val="20"/>
    </w:rPr>
  </w:style>
  <w:style w:type="character" w:customStyle="1" w:styleId="CommentTextChar">
    <w:name w:val="Comment Text Char"/>
    <w:basedOn w:val="DefaultParagraphFont"/>
    <w:link w:val="CommentText"/>
    <w:semiHidden/>
    <w:rsid w:val="00C466B2"/>
    <w:rPr>
      <w:rFonts w:ascii="Courier New" w:eastAsia="Times New Roman" w:hAnsi="Courier New" w:cs="Times New Roman"/>
      <w:sz w:val="24"/>
      <w:szCs w:val="24"/>
    </w:rPr>
  </w:style>
  <w:style w:type="character" w:customStyle="1" w:styleId="CommentSubjectChar">
    <w:name w:val="Comment Subject Char"/>
    <w:basedOn w:val="CommentTextChar"/>
    <w:link w:val="CommentSubject"/>
    <w:uiPriority w:val="99"/>
    <w:semiHidden/>
    <w:rsid w:val="00C466B2"/>
    <w:rPr>
      <w:rFonts w:ascii="Courier New" w:eastAsia="Times New Roman" w:hAnsi="Courier New" w:cs="Times New Roman"/>
      <w:b/>
      <w:bCs/>
      <w:sz w:val="20"/>
      <w:szCs w:val="20"/>
    </w:rPr>
  </w:style>
  <w:style w:type="paragraph" w:styleId="Revision">
    <w:name w:val="Revision"/>
    <w:hidden/>
    <w:uiPriority w:val="99"/>
    <w:semiHidden/>
    <w:rsid w:val="00C466B2"/>
    <w:pPr>
      <w:spacing w:after="0" w:line="240" w:lineRule="auto"/>
    </w:pPr>
    <w:rPr>
      <w:rFonts w:ascii="Courier New" w:eastAsia="Times New Roman" w:hAnsi="Courier New" w:cs="Times New Roman"/>
      <w:sz w:val="24"/>
      <w:szCs w:val="24"/>
      <w14:ligatures w14:val="standardContextual"/>
    </w:rPr>
  </w:style>
  <w:style w:type="character" w:customStyle="1" w:styleId="UnresolvedMention1">
    <w:name w:val="Unresolved Mention1"/>
    <w:basedOn w:val="DefaultParagraphFont"/>
    <w:uiPriority w:val="99"/>
    <w:semiHidden/>
    <w:unhideWhenUsed/>
    <w:rsid w:val="005E2659"/>
    <w:rPr>
      <w:color w:val="605E5C"/>
      <w:shd w:val="clear" w:color="auto" w:fill="E1DFDD"/>
    </w:rPr>
  </w:style>
  <w:style w:type="paragraph" w:styleId="ListParagraph">
    <w:name w:val="List Paragraph"/>
    <w:basedOn w:val="Normal"/>
    <w:uiPriority w:val="1"/>
    <w:qFormat/>
    <w:rsid w:val="00C466B2"/>
    <w:pPr>
      <w:ind w:left="720"/>
      <w:contextualSpacing/>
    </w:pPr>
  </w:style>
  <w:style w:type="character" w:customStyle="1" w:styleId="HeaderChar">
    <w:name w:val="Header Char"/>
    <w:basedOn w:val="DefaultParagraphFont"/>
    <w:link w:val="Header"/>
    <w:uiPriority w:val="99"/>
    <w:rsid w:val="00C466B2"/>
    <w:rPr>
      <w:rFonts w:ascii="Courier New" w:eastAsia="Times New Roman" w:hAnsi="Courier New" w:cs="Times New Roman"/>
      <w:sz w:val="24"/>
      <w:szCs w:val="24"/>
    </w:rPr>
  </w:style>
  <w:style w:type="paragraph" w:styleId="NormalWeb">
    <w:name w:val="Normal (Web)"/>
    <w:basedOn w:val="Normal"/>
    <w:uiPriority w:val="99"/>
    <w:semiHidden/>
    <w:unhideWhenUsed/>
    <w:rsid w:val="00C466B2"/>
    <w:pPr>
      <w:spacing w:before="100" w:beforeAutospacing="1" w:after="100" w:afterAutospacing="1"/>
    </w:pPr>
    <w:rPr>
      <w:rFonts w:ascii="Times New Roman" w:hAnsi="Times New Roman"/>
      <w:sz w:val="24"/>
      <w:szCs w:val="24"/>
      <w:lang w:val="en-CA" w:eastAsia="en-CA"/>
    </w:rPr>
  </w:style>
  <w:style w:type="character" w:customStyle="1" w:styleId="Heading1Char">
    <w:name w:val="Heading 1 Char"/>
    <w:basedOn w:val="DefaultParagraphFont"/>
    <w:link w:val="Heading1"/>
    <w:uiPriority w:val="9"/>
    <w:rsid w:val="00C466B2"/>
    <w:rPr>
      <w:rFonts w:asciiTheme="majorHAnsi" w:eastAsiaTheme="majorEastAsia" w:hAnsiTheme="majorHAnsi" w:cstheme="majorBidi"/>
      <w:color w:val="0F4761" w:themeColor="accent1" w:themeShade="BF"/>
      <w:sz w:val="40"/>
      <w:szCs w:val="40"/>
    </w:rPr>
  </w:style>
  <w:style w:type="character" w:customStyle="1" w:styleId="cf01">
    <w:name w:val="cf01"/>
    <w:basedOn w:val="DefaultParagraphFont"/>
    <w:rsid w:val="00143014"/>
    <w:rPr>
      <w:rFonts w:ascii="Segoe UI" w:hAnsi="Segoe UI" w:cs="Segoe UI" w:hint="default"/>
      <w:sz w:val="18"/>
      <w:szCs w:val="18"/>
    </w:rPr>
  </w:style>
  <w:style w:type="paragraph" w:customStyle="1" w:styleId="pf0">
    <w:name w:val="pf0"/>
    <w:basedOn w:val="Normal"/>
    <w:rsid w:val="00962F74"/>
    <w:pPr>
      <w:spacing w:before="100" w:beforeAutospacing="1" w:after="100" w:afterAutospacing="1"/>
    </w:pPr>
    <w:rPr>
      <w:rFonts w:ascii="Times New Roman" w:hAnsi="Times New Roman"/>
      <w:lang w:val="en-CA" w:eastAsia="en-CA"/>
    </w:rPr>
  </w:style>
  <w:style w:type="character" w:customStyle="1" w:styleId="doc-name">
    <w:name w:val="doc-name"/>
    <w:basedOn w:val="DefaultParagraphFont"/>
    <w:rsid w:val="00C466B2"/>
  </w:style>
  <w:style w:type="paragraph" w:customStyle="1" w:styleId="PREFACESpecNote">
    <w:name w:val="PREFACE SpecNote"/>
    <w:basedOn w:val="Normal"/>
    <w:link w:val="PREFACESpecNoteChar"/>
    <w:qFormat/>
    <w:rsid w:val="0064617A"/>
    <w:pPr>
      <w:pBdr>
        <w:top w:val="double" w:sz="12" w:space="1" w:color="595959"/>
        <w:left w:val="double" w:sz="12" w:space="4" w:color="595959"/>
        <w:bottom w:val="double" w:sz="12" w:space="1" w:color="595959"/>
        <w:right w:val="double" w:sz="12" w:space="4" w:color="595959"/>
      </w:pBdr>
      <w:spacing w:before="240"/>
    </w:pPr>
    <w:rPr>
      <w:bCs/>
      <w:i/>
      <w:iCs/>
      <w:color w:val="595959"/>
      <w:sz w:val="20"/>
      <w:szCs w:val="24"/>
      <w14:ligatures w14:val="standardContextual"/>
    </w:rPr>
  </w:style>
  <w:style w:type="character" w:customStyle="1" w:styleId="PREFACESpecNoteChar">
    <w:name w:val="PREFACE SpecNote Char"/>
    <w:basedOn w:val="DefaultParagraphFont"/>
    <w:link w:val="PREFACESpecNote"/>
    <w:rsid w:val="0064617A"/>
    <w:rPr>
      <w:rFonts w:ascii="Arial" w:eastAsia="Times New Roman" w:hAnsi="Arial" w:cs="Times New Roman"/>
      <w:bCs/>
      <w:i/>
      <w:iCs/>
      <w:color w:val="595959"/>
      <w:sz w:val="20"/>
      <w:szCs w:val="24"/>
      <w14:ligatures w14:val="standardContextual"/>
    </w:rPr>
  </w:style>
  <w:style w:type="paragraph" w:customStyle="1" w:styleId="StandardSpecNote">
    <w:name w:val="Standard SpecNote"/>
    <w:basedOn w:val="SpecNote"/>
    <w:link w:val="StandardSpecNoteChar"/>
    <w:qFormat/>
    <w:rsid w:val="00123B4B"/>
    <w:pPr>
      <w:pBdr>
        <w:top w:val="double" w:sz="12" w:space="1" w:color="0000FF"/>
        <w:left w:val="double" w:sz="12" w:space="4" w:color="0000FF"/>
        <w:bottom w:val="double" w:sz="12" w:space="1" w:color="0000FF"/>
        <w:right w:val="double" w:sz="12" w:space="4" w:color="0000FF"/>
      </w:pBdr>
      <w:spacing w:before="240"/>
    </w:pPr>
    <w:rPr>
      <w:b w:val="0"/>
      <w:bCs/>
      <w:i/>
      <w:iCs/>
      <w:caps w:val="0"/>
      <w:color w:val="0000FF"/>
    </w:rPr>
  </w:style>
  <w:style w:type="character" w:customStyle="1" w:styleId="StandardSpecNoteChar">
    <w:name w:val="Standard SpecNote Char"/>
    <w:basedOn w:val="SpecNoteChar"/>
    <w:link w:val="StandardSpecNote"/>
    <w:rsid w:val="00123B4B"/>
    <w:rPr>
      <w:rFonts w:ascii="Arial" w:eastAsia="Times New Roman" w:hAnsi="Arial" w:cs="Times New Roman"/>
      <w:b w:val="0"/>
      <w:bCs/>
      <w:i/>
      <w:iCs/>
      <w:caps w:val="0"/>
      <w:color w:val="0000FF"/>
      <w:sz w:val="20"/>
      <w:szCs w:val="24"/>
    </w:rPr>
  </w:style>
  <w:style w:type="paragraph" w:customStyle="1" w:styleId="VSLevel1">
    <w:name w:val="VS_Level1"/>
    <w:basedOn w:val="Normal"/>
    <w:next w:val="VSLevel2"/>
    <w:qFormat/>
    <w:rsid w:val="00C466B2"/>
    <w:pPr>
      <w:keepNext/>
      <w:numPr>
        <w:numId w:val="29"/>
      </w:numPr>
      <w:suppressAutoHyphens/>
      <w:spacing w:before="240"/>
      <w:outlineLvl w:val="0"/>
    </w:pPr>
    <w:rPr>
      <w:rFonts w:ascii="Arial Bold" w:hAnsi="Arial Bold"/>
      <w:b/>
      <w:caps/>
      <w:sz w:val="20"/>
    </w:rPr>
  </w:style>
  <w:style w:type="paragraph" w:customStyle="1" w:styleId="VSLevel2">
    <w:name w:val="VS_Level2"/>
    <w:basedOn w:val="Normal"/>
    <w:next w:val="VSLevel3"/>
    <w:qFormat/>
    <w:rsid w:val="00C466B2"/>
    <w:pPr>
      <w:keepNext/>
      <w:numPr>
        <w:ilvl w:val="1"/>
        <w:numId w:val="29"/>
      </w:numPr>
      <w:suppressAutoHyphens/>
      <w:spacing w:before="240"/>
      <w:outlineLvl w:val="1"/>
    </w:pPr>
    <w:rPr>
      <w:rFonts w:ascii="Arial Bold" w:hAnsi="Arial Bold"/>
      <w:b/>
      <w:caps/>
      <w:sz w:val="20"/>
    </w:rPr>
  </w:style>
  <w:style w:type="paragraph" w:customStyle="1" w:styleId="VSLevel3">
    <w:name w:val="VS_Level3"/>
    <w:basedOn w:val="Normal"/>
    <w:qFormat/>
    <w:rsid w:val="00C466B2"/>
    <w:pPr>
      <w:keepLines/>
      <w:numPr>
        <w:ilvl w:val="2"/>
        <w:numId w:val="29"/>
      </w:numPr>
      <w:suppressAutoHyphens/>
      <w:spacing w:before="120"/>
      <w:outlineLvl w:val="2"/>
    </w:pPr>
    <w:rPr>
      <w:sz w:val="20"/>
    </w:rPr>
  </w:style>
  <w:style w:type="paragraph" w:customStyle="1" w:styleId="VSLevel4">
    <w:name w:val="VS_Level4"/>
    <w:basedOn w:val="Normal"/>
    <w:qFormat/>
    <w:rsid w:val="00C466B2"/>
    <w:pPr>
      <w:keepLines/>
      <w:numPr>
        <w:ilvl w:val="3"/>
        <w:numId w:val="29"/>
      </w:numPr>
      <w:suppressAutoHyphens/>
      <w:spacing w:before="120"/>
      <w:outlineLvl w:val="3"/>
    </w:pPr>
    <w:rPr>
      <w:sz w:val="20"/>
    </w:rPr>
  </w:style>
  <w:style w:type="paragraph" w:customStyle="1" w:styleId="VSLevel5">
    <w:name w:val="VS_Level5"/>
    <w:basedOn w:val="Normal"/>
    <w:qFormat/>
    <w:rsid w:val="00C466B2"/>
    <w:pPr>
      <w:keepLines/>
      <w:numPr>
        <w:ilvl w:val="4"/>
        <w:numId w:val="29"/>
      </w:numPr>
      <w:suppressAutoHyphens/>
      <w:spacing w:before="120"/>
      <w:outlineLvl w:val="4"/>
    </w:pPr>
    <w:rPr>
      <w:sz w:val="20"/>
    </w:rPr>
  </w:style>
  <w:style w:type="paragraph" w:customStyle="1" w:styleId="VSLevel6">
    <w:name w:val="VS_Level6"/>
    <w:basedOn w:val="Normal"/>
    <w:qFormat/>
    <w:rsid w:val="00C466B2"/>
    <w:pPr>
      <w:keepLines/>
      <w:numPr>
        <w:ilvl w:val="5"/>
        <w:numId w:val="29"/>
      </w:numPr>
      <w:spacing w:before="120"/>
      <w:outlineLvl w:val="5"/>
    </w:pPr>
    <w:rPr>
      <w:sz w:val="20"/>
    </w:rPr>
  </w:style>
  <w:style w:type="paragraph" w:customStyle="1" w:styleId="VSLevel7">
    <w:name w:val="VS_Level7"/>
    <w:basedOn w:val="Normal"/>
    <w:qFormat/>
    <w:rsid w:val="00303868"/>
    <w:pPr>
      <w:tabs>
        <w:tab w:val="num" w:pos="4320"/>
      </w:tabs>
      <w:spacing w:before="56"/>
      <w:ind w:left="4320" w:hanging="720"/>
      <w:outlineLvl w:val="6"/>
    </w:pPr>
  </w:style>
  <w:style w:type="paragraph" w:customStyle="1" w:styleId="VSLevel8">
    <w:name w:val="VS_Level8"/>
    <w:basedOn w:val="Normal"/>
    <w:qFormat/>
    <w:rsid w:val="00303868"/>
    <w:pPr>
      <w:tabs>
        <w:tab w:val="num" w:pos="5040"/>
      </w:tabs>
      <w:spacing w:before="56"/>
      <w:ind w:left="5040" w:hanging="720"/>
      <w:outlineLvl w:val="7"/>
    </w:pPr>
  </w:style>
  <w:style w:type="paragraph" w:customStyle="1" w:styleId="VSLevel9">
    <w:name w:val="VS_Level9"/>
    <w:basedOn w:val="Normal"/>
    <w:qFormat/>
    <w:rsid w:val="00303868"/>
    <w:pPr>
      <w:tabs>
        <w:tab w:val="num" w:pos="5760"/>
      </w:tabs>
      <w:spacing w:before="56"/>
      <w:ind w:left="5760" w:hanging="720"/>
      <w:outlineLvl w:val="8"/>
    </w:pPr>
  </w:style>
  <w:style w:type="paragraph" w:customStyle="1" w:styleId="VSHF">
    <w:name w:val="VS_HF"/>
    <w:rsid w:val="00303868"/>
    <w:pPr>
      <w:tabs>
        <w:tab w:val="right" w:pos="9360"/>
      </w:tabs>
      <w:spacing w:after="0" w:line="240" w:lineRule="auto"/>
      <w:ind w:left="-108"/>
    </w:pPr>
    <w:rPr>
      <w:rFonts w:ascii="Times New Roman" w:eastAsia="Times New Roman" w:hAnsi="Times New Roman" w:cs="Times New Roman"/>
      <w:sz w:val="20"/>
      <w:szCs w:val="20"/>
    </w:rPr>
  </w:style>
  <w:style w:type="paragraph" w:customStyle="1" w:styleId="OR">
    <w:name w:val="[OR]"/>
    <w:basedOn w:val="Normal"/>
    <w:rsid w:val="006B79C3"/>
    <w:pPr>
      <w:keepNext/>
      <w:jc w:val="center"/>
    </w:pPr>
    <w:rPr>
      <w:color w:val="FF0000"/>
    </w:rPr>
  </w:style>
  <w:style w:type="paragraph" w:customStyle="1" w:styleId="SPECNOTE0">
    <w:name w:val="SPEC NOTE"/>
    <w:basedOn w:val="Normal"/>
    <w:qFormat/>
    <w:rsid w:val="00C466B2"/>
    <w:pPr>
      <w:keepNext/>
      <w:keepLines/>
      <w:widowControl w:val="0"/>
      <w:pBdr>
        <w:top w:val="double" w:sz="12" w:space="1" w:color="0000FF"/>
        <w:left w:val="double" w:sz="12" w:space="4" w:color="0000FF"/>
        <w:bottom w:val="double" w:sz="12" w:space="1" w:color="0000FF"/>
        <w:right w:val="double" w:sz="12" w:space="4" w:color="0000FF"/>
      </w:pBdr>
      <w:spacing w:before="240"/>
    </w:pPr>
    <w:rPr>
      <w:bCs/>
      <w:i/>
      <w:iCs/>
      <w:color w:val="0000FF"/>
      <w:sz w:val="20"/>
      <w:szCs w:val="24"/>
      <w14:ligatures w14:val="standardContextual"/>
    </w:rPr>
  </w:style>
  <w:style w:type="paragraph" w:customStyle="1" w:styleId="VSSectionEnd">
    <w:name w:val="VS_Section_End"/>
    <w:basedOn w:val="Normal"/>
    <w:qFormat/>
    <w:rsid w:val="00C466B2"/>
    <w:pPr>
      <w:suppressAutoHyphens/>
      <w:spacing w:before="480"/>
      <w:jc w:val="center"/>
    </w:pPr>
  </w:style>
  <w:style w:type="character" w:customStyle="1" w:styleId="Heading2Char">
    <w:name w:val="Heading 2 Char"/>
    <w:basedOn w:val="DefaultParagraphFont"/>
    <w:link w:val="Heading2"/>
    <w:rsid w:val="00C466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C466B2"/>
    <w:rPr>
      <w:rFonts w:ascii="Arial" w:eastAsiaTheme="majorEastAsia" w:hAnsi="Arial" w:cstheme="majorBidi"/>
      <w:color w:val="0F4761" w:themeColor="accent1" w:themeShade="BF"/>
      <w:sz w:val="28"/>
      <w:szCs w:val="28"/>
    </w:rPr>
  </w:style>
  <w:style w:type="character" w:customStyle="1" w:styleId="Heading4Char">
    <w:name w:val="Heading 4 Char"/>
    <w:basedOn w:val="DefaultParagraphFont"/>
    <w:link w:val="Heading4"/>
    <w:rsid w:val="00C466B2"/>
    <w:rPr>
      <w:rFonts w:ascii="Arial" w:eastAsiaTheme="majorEastAsia" w:hAnsi="Arial" w:cstheme="majorBidi"/>
      <w:i/>
      <w:iCs/>
      <w:color w:val="0F4761" w:themeColor="accent1" w:themeShade="BF"/>
      <w:szCs w:val="20"/>
    </w:rPr>
  </w:style>
  <w:style w:type="character" w:customStyle="1" w:styleId="Heading5Char">
    <w:name w:val="Heading 5 Char"/>
    <w:basedOn w:val="DefaultParagraphFont"/>
    <w:link w:val="Heading5"/>
    <w:rsid w:val="00C466B2"/>
    <w:rPr>
      <w:rFonts w:ascii="Arial" w:eastAsiaTheme="majorEastAsia" w:hAnsi="Arial" w:cstheme="majorBidi"/>
      <w:color w:val="0F4761" w:themeColor="accent1" w:themeShade="BF"/>
      <w:szCs w:val="20"/>
    </w:rPr>
  </w:style>
  <w:style w:type="character" w:customStyle="1" w:styleId="Heading6Char">
    <w:name w:val="Heading 6 Char"/>
    <w:basedOn w:val="DefaultParagraphFont"/>
    <w:link w:val="Heading6"/>
    <w:rsid w:val="00C466B2"/>
    <w:rPr>
      <w:rFonts w:ascii="Arial" w:eastAsiaTheme="majorEastAsia" w:hAnsi="Arial" w:cstheme="majorBidi"/>
      <w:i/>
      <w:iCs/>
      <w:color w:val="595959" w:themeColor="text1" w:themeTint="A6"/>
      <w:szCs w:val="20"/>
    </w:rPr>
  </w:style>
  <w:style w:type="character" w:customStyle="1" w:styleId="Heading7Char">
    <w:name w:val="Heading 7 Char"/>
    <w:basedOn w:val="DefaultParagraphFont"/>
    <w:link w:val="Heading7"/>
    <w:rsid w:val="00C466B2"/>
    <w:rPr>
      <w:rFonts w:ascii="Arial" w:eastAsiaTheme="majorEastAsia" w:hAnsi="Arial" w:cstheme="majorBidi"/>
      <w:color w:val="595959" w:themeColor="text1" w:themeTint="A6"/>
      <w:szCs w:val="20"/>
    </w:rPr>
  </w:style>
  <w:style w:type="character" w:customStyle="1" w:styleId="Heading8Char">
    <w:name w:val="Heading 8 Char"/>
    <w:basedOn w:val="DefaultParagraphFont"/>
    <w:link w:val="Heading8"/>
    <w:rsid w:val="00C466B2"/>
    <w:rPr>
      <w:rFonts w:ascii="Arial" w:eastAsiaTheme="majorEastAsia" w:hAnsi="Arial" w:cstheme="majorBidi"/>
      <w:i/>
      <w:iCs/>
      <w:color w:val="272727" w:themeColor="text1" w:themeTint="D8"/>
      <w:szCs w:val="20"/>
    </w:rPr>
  </w:style>
  <w:style w:type="character" w:customStyle="1" w:styleId="Heading9Char">
    <w:name w:val="Heading 9 Char"/>
    <w:basedOn w:val="DefaultParagraphFont"/>
    <w:link w:val="Heading9"/>
    <w:rsid w:val="00C466B2"/>
    <w:rPr>
      <w:rFonts w:ascii="Arial" w:eastAsiaTheme="majorEastAsia" w:hAnsi="Arial" w:cstheme="majorBidi"/>
      <w:color w:val="272727" w:themeColor="text1" w:themeTint="D8"/>
      <w:szCs w:val="20"/>
    </w:rPr>
  </w:style>
  <w:style w:type="paragraph" w:styleId="Subtitle">
    <w:name w:val="Subtitle"/>
    <w:basedOn w:val="Normal"/>
    <w:next w:val="Normal"/>
    <w:link w:val="SubtitleChar"/>
    <w:uiPriority w:val="11"/>
    <w:rsid w:val="00C466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66B2"/>
    <w:rPr>
      <w:rFonts w:ascii="Arial" w:eastAsiaTheme="majorEastAsia" w:hAnsi="Arial" w:cstheme="majorBidi"/>
      <w:color w:val="595959" w:themeColor="text1" w:themeTint="A6"/>
      <w:spacing w:val="15"/>
      <w:sz w:val="28"/>
      <w:szCs w:val="28"/>
    </w:rPr>
  </w:style>
  <w:style w:type="character" w:styleId="BookTitle">
    <w:name w:val="Book Title"/>
    <w:basedOn w:val="DefaultParagraphFont"/>
    <w:uiPriority w:val="33"/>
    <w:rsid w:val="00C466B2"/>
    <w:rPr>
      <w:b/>
      <w:bCs/>
      <w:i/>
      <w:iCs/>
      <w:spacing w:val="5"/>
    </w:rPr>
  </w:style>
  <w:style w:type="paragraph" w:styleId="IntenseQuote">
    <w:name w:val="Intense Quote"/>
    <w:basedOn w:val="Normal"/>
    <w:next w:val="Normal"/>
    <w:link w:val="IntenseQuoteChar"/>
    <w:uiPriority w:val="30"/>
    <w:rsid w:val="00C466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66B2"/>
    <w:rPr>
      <w:rFonts w:ascii="Arial" w:eastAsia="Times New Roman" w:hAnsi="Arial" w:cs="Times New Roman"/>
      <w:i/>
      <w:iCs/>
      <w:color w:val="0F4761" w:themeColor="accent1" w:themeShade="BF"/>
      <w:szCs w:val="20"/>
    </w:rPr>
  </w:style>
  <w:style w:type="character" w:styleId="IntenseReference">
    <w:name w:val="Intense Reference"/>
    <w:basedOn w:val="DefaultParagraphFont"/>
    <w:uiPriority w:val="32"/>
    <w:rsid w:val="00C466B2"/>
    <w:rPr>
      <w:b/>
      <w:bCs/>
      <w:smallCaps/>
      <w:color w:val="0F4761" w:themeColor="accent1" w:themeShade="BF"/>
      <w:spacing w:val="5"/>
    </w:rPr>
  </w:style>
  <w:style w:type="paragraph" w:customStyle="1" w:styleId="VSSection">
    <w:name w:val="VS_Section"/>
    <w:basedOn w:val="Normal"/>
    <w:next w:val="Normal"/>
    <w:link w:val="VSSectionChar"/>
    <w:rsid w:val="00C466B2"/>
    <w:pPr>
      <w:keepNext/>
      <w:suppressAutoHyphens/>
      <w:spacing w:before="240"/>
      <w:jc w:val="center"/>
    </w:pPr>
  </w:style>
  <w:style w:type="paragraph" w:customStyle="1" w:styleId="VSNumber">
    <w:name w:val="VS_Number"/>
    <w:basedOn w:val="Normal"/>
    <w:next w:val="Normal"/>
    <w:link w:val="VSNumberChar"/>
    <w:rsid w:val="00C466B2"/>
    <w:pPr>
      <w:keepNext/>
      <w:suppressAutoHyphens/>
      <w:jc w:val="center"/>
    </w:pPr>
  </w:style>
  <w:style w:type="character" w:customStyle="1" w:styleId="VSSectionChar">
    <w:name w:val="VS_Section Char"/>
    <w:link w:val="VSSection"/>
    <w:rsid w:val="00C466B2"/>
    <w:rPr>
      <w:rFonts w:ascii="Arial" w:eastAsia="Times New Roman" w:hAnsi="Arial" w:cs="Times New Roman"/>
      <w:szCs w:val="20"/>
    </w:rPr>
  </w:style>
  <w:style w:type="character" w:customStyle="1" w:styleId="VSNumberChar">
    <w:name w:val="VS_Number Char"/>
    <w:link w:val="VSNumber"/>
    <w:rsid w:val="00C466B2"/>
    <w:rPr>
      <w:rFonts w:ascii="Arial" w:eastAsia="Times New Roman" w:hAnsi="Arial" w:cs="Times New Roman"/>
      <w:szCs w:val="20"/>
    </w:rPr>
  </w:style>
  <w:style w:type="character" w:customStyle="1" w:styleId="BodyTextChar">
    <w:name w:val="Body Text Char"/>
    <w:basedOn w:val="DefaultParagraphFont"/>
    <w:link w:val="BodyText"/>
    <w:rsid w:val="00C466B2"/>
    <w:rPr>
      <w:rFonts w:ascii="Courier New" w:eastAsia="Times New Roman" w:hAnsi="Courier New" w:cs="Times New Roman"/>
      <w:sz w:val="24"/>
      <w:szCs w:val="24"/>
    </w:rPr>
  </w:style>
  <w:style w:type="character" w:customStyle="1" w:styleId="FooterChar">
    <w:name w:val="Footer Char"/>
    <w:basedOn w:val="DefaultParagraphFont"/>
    <w:link w:val="Footer"/>
    <w:rsid w:val="00C466B2"/>
    <w:rPr>
      <w:rFonts w:ascii="Courier New" w:eastAsia="Times New Roman" w:hAnsi="Courier New" w:cs="Times New Roman"/>
      <w:sz w:val="24"/>
      <w:szCs w:val="24"/>
    </w:rPr>
  </w:style>
  <w:style w:type="character" w:customStyle="1" w:styleId="BodyTextIndentChar">
    <w:name w:val="Body Text Indent Char"/>
    <w:basedOn w:val="DefaultParagraphFont"/>
    <w:link w:val="BodyTextIndent"/>
    <w:rsid w:val="00C466B2"/>
    <w:rPr>
      <w:rFonts w:ascii="Courier New" w:eastAsia="Times New Roman" w:hAnsi="Courier New" w:cs="Times New Roman"/>
      <w:sz w:val="24"/>
      <w:szCs w:val="24"/>
    </w:rPr>
  </w:style>
  <w:style w:type="character" w:customStyle="1" w:styleId="FootnoteTextChar">
    <w:name w:val="Footnote Text Char"/>
    <w:basedOn w:val="DefaultParagraphFont"/>
    <w:link w:val="FootnoteText"/>
    <w:semiHidden/>
    <w:rsid w:val="00C466B2"/>
    <w:rPr>
      <w:rFonts w:ascii="Courier New" w:eastAsia="Times New Roman" w:hAnsi="Courier New" w:cs="Times New Roman"/>
      <w:i/>
      <w:sz w:val="17"/>
      <w:szCs w:val="24"/>
    </w:rPr>
  </w:style>
  <w:style w:type="character" w:customStyle="1" w:styleId="BodyText2Char">
    <w:name w:val="Body Text 2 Char"/>
    <w:basedOn w:val="DefaultParagraphFont"/>
    <w:link w:val="BodyText2"/>
    <w:rsid w:val="00C466B2"/>
    <w:rPr>
      <w:rFonts w:ascii="Courier New" w:eastAsia="Times New Roman" w:hAnsi="Courier New" w:cs="Times New Roman"/>
      <w:sz w:val="24"/>
      <w:szCs w:val="24"/>
    </w:rPr>
  </w:style>
  <w:style w:type="character" w:styleId="UnresolvedMention">
    <w:name w:val="Unresolved Mention"/>
    <w:basedOn w:val="DefaultParagraphFont"/>
    <w:uiPriority w:val="99"/>
    <w:semiHidden/>
    <w:unhideWhenUsed/>
    <w:rsid w:val="00C466B2"/>
    <w:rPr>
      <w:color w:val="605E5C"/>
      <w:shd w:val="clear" w:color="auto" w:fill="E1DFDD"/>
    </w:rPr>
  </w:style>
  <w:style w:type="paragraph" w:customStyle="1" w:styleId="ENVIROSpecNote">
    <w:name w:val="ENVIRO SpecNote"/>
    <w:basedOn w:val="SPECNOTE0"/>
    <w:next w:val="Normal"/>
    <w:qFormat/>
    <w:rsid w:val="00D122E3"/>
    <w:pPr>
      <w:pBdr>
        <w:top w:val="double" w:sz="12" w:space="1" w:color="4EA72E" w:themeColor="accent6"/>
        <w:left w:val="double" w:sz="12" w:space="4" w:color="4EA72E" w:themeColor="accent6"/>
        <w:bottom w:val="double" w:sz="12" w:space="1" w:color="4EA72E" w:themeColor="accent6"/>
        <w:right w:val="double" w:sz="12" w:space="4" w:color="4EA72E" w:themeColor="accent6"/>
      </w:pBdr>
    </w:pPr>
    <w:rPr>
      <w:color w:val="4EA72E" w:themeColor="accent6"/>
    </w:rPr>
  </w:style>
  <w:style w:type="character" w:customStyle="1" w:styleId="HeaderVSPECS">
    <w:name w:val="Header VSPECS"/>
    <w:basedOn w:val="DefaultParagraphFont"/>
    <w:uiPriority w:val="1"/>
    <w:qFormat/>
    <w:rsid w:val="00C466B2"/>
    <w:rPr>
      <w:rFonts w:ascii="Arial" w:hAnsi="Arial" w:cs="Arial"/>
      <w:bCs/>
      <w:caps/>
      <w:smallCaps w:val="0"/>
      <w:sz w:val="20"/>
    </w:rPr>
  </w:style>
  <w:style w:type="paragraph" w:customStyle="1" w:styleId="VERIFIEDSpecNote">
    <w:name w:val="VERIFIED SpecNote"/>
    <w:basedOn w:val="ENVIROSpecNote"/>
    <w:qFormat/>
    <w:rsid w:val="00D122E3"/>
    <w:pPr>
      <w:pBdr>
        <w:top w:val="double" w:sz="12" w:space="1" w:color="EE0000"/>
        <w:left w:val="double" w:sz="12" w:space="4" w:color="EE0000"/>
        <w:bottom w:val="double" w:sz="12" w:space="1" w:color="EE0000"/>
        <w:right w:val="double" w:sz="12" w:space="4" w:color="EE0000"/>
      </w:pBdr>
    </w:pPr>
    <w:rPr>
      <w:color w:val="EE0000"/>
      <w:lang w:val="en-CA"/>
    </w:rPr>
  </w:style>
  <w:style w:type="paragraph" w:customStyle="1" w:styleId="PrefaceSPECNOTE0">
    <w:name w:val="Preface SPEC NOTE"/>
    <w:basedOn w:val="Normal"/>
    <w:link w:val="PrefaceSPECNOTEChar0"/>
    <w:qFormat/>
    <w:rsid w:val="00C466B2"/>
    <w:pPr>
      <w:pBdr>
        <w:top w:val="double" w:sz="12" w:space="1" w:color="595959"/>
        <w:left w:val="double" w:sz="12" w:space="4" w:color="595959"/>
        <w:bottom w:val="double" w:sz="12" w:space="1" w:color="595959"/>
        <w:right w:val="double" w:sz="12" w:space="4" w:color="595959"/>
      </w:pBdr>
      <w:spacing w:before="240"/>
    </w:pPr>
    <w:rPr>
      <w:bCs/>
      <w:i/>
      <w:iCs/>
      <w:color w:val="595959"/>
      <w:sz w:val="20"/>
      <w:szCs w:val="24"/>
      <w14:ligatures w14:val="standardContextual"/>
    </w:rPr>
  </w:style>
  <w:style w:type="character" w:customStyle="1" w:styleId="PrefaceSPECNOTEChar0">
    <w:name w:val="Preface SPEC NOTE Char"/>
    <w:basedOn w:val="DefaultParagraphFont"/>
    <w:link w:val="PrefaceSPECNOTE0"/>
    <w:rsid w:val="00C466B2"/>
    <w:rPr>
      <w:rFonts w:ascii="Arial" w:eastAsia="Times New Roman" w:hAnsi="Arial" w:cs="Times New Roman"/>
      <w:bCs/>
      <w:i/>
      <w:iCs/>
      <w:color w:val="595959"/>
      <w:sz w:val="20"/>
      <w:szCs w:val="24"/>
      <w14:ligatures w14:val="standardContextual"/>
    </w:rPr>
  </w:style>
  <w:style w:type="paragraph" w:customStyle="1" w:styleId="EnvironmentSpecNote">
    <w:name w:val="EnvironmentSpecNote"/>
    <w:basedOn w:val="SPECNOTE0"/>
    <w:qFormat/>
    <w:rsid w:val="00C466B2"/>
    <w:pPr>
      <w:pBdr>
        <w:top w:val="double" w:sz="12" w:space="1" w:color="196B24"/>
        <w:left w:val="double" w:sz="12" w:space="4" w:color="196B24"/>
        <w:bottom w:val="double" w:sz="12" w:space="1" w:color="196B24"/>
        <w:right w:val="double" w:sz="12" w:space="4" w:color="196B24"/>
      </w:pBdr>
    </w:pPr>
    <w:rPr>
      <w:color w:val="196B24"/>
    </w:rPr>
  </w:style>
  <w:style w:type="character" w:customStyle="1" w:styleId="ws-ga-product">
    <w:name w:val="ws-ga-product"/>
    <w:basedOn w:val="DefaultParagraphFont"/>
    <w:rsid w:val="0028434F"/>
  </w:style>
  <w:style w:type="character" w:customStyle="1" w:styleId="chorus-clause-row-value">
    <w:name w:val="chorus-clause-row-value"/>
    <w:rsid w:val="00C06408"/>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33406">
      <w:bodyDiv w:val="1"/>
      <w:marLeft w:val="0"/>
      <w:marRight w:val="0"/>
      <w:marTop w:val="0"/>
      <w:marBottom w:val="0"/>
      <w:divBdr>
        <w:top w:val="none" w:sz="0" w:space="0" w:color="auto"/>
        <w:left w:val="none" w:sz="0" w:space="0" w:color="auto"/>
        <w:bottom w:val="none" w:sz="0" w:space="0" w:color="auto"/>
        <w:right w:val="none" w:sz="0" w:space="0" w:color="auto"/>
      </w:divBdr>
    </w:div>
    <w:div w:id="22217314">
      <w:bodyDiv w:val="1"/>
      <w:marLeft w:val="0"/>
      <w:marRight w:val="0"/>
      <w:marTop w:val="0"/>
      <w:marBottom w:val="0"/>
      <w:divBdr>
        <w:top w:val="none" w:sz="0" w:space="0" w:color="auto"/>
        <w:left w:val="none" w:sz="0" w:space="0" w:color="auto"/>
        <w:bottom w:val="none" w:sz="0" w:space="0" w:color="auto"/>
        <w:right w:val="none" w:sz="0" w:space="0" w:color="auto"/>
      </w:divBdr>
    </w:div>
    <w:div w:id="95834546">
      <w:bodyDiv w:val="1"/>
      <w:marLeft w:val="0"/>
      <w:marRight w:val="0"/>
      <w:marTop w:val="0"/>
      <w:marBottom w:val="0"/>
      <w:divBdr>
        <w:top w:val="none" w:sz="0" w:space="0" w:color="auto"/>
        <w:left w:val="none" w:sz="0" w:space="0" w:color="auto"/>
        <w:bottom w:val="none" w:sz="0" w:space="0" w:color="auto"/>
        <w:right w:val="none" w:sz="0" w:space="0" w:color="auto"/>
      </w:divBdr>
    </w:div>
    <w:div w:id="163671203">
      <w:bodyDiv w:val="1"/>
      <w:marLeft w:val="0"/>
      <w:marRight w:val="0"/>
      <w:marTop w:val="0"/>
      <w:marBottom w:val="0"/>
      <w:divBdr>
        <w:top w:val="none" w:sz="0" w:space="0" w:color="auto"/>
        <w:left w:val="none" w:sz="0" w:space="0" w:color="auto"/>
        <w:bottom w:val="none" w:sz="0" w:space="0" w:color="auto"/>
        <w:right w:val="none" w:sz="0" w:space="0" w:color="auto"/>
      </w:divBdr>
    </w:div>
    <w:div w:id="195511894">
      <w:bodyDiv w:val="1"/>
      <w:marLeft w:val="0"/>
      <w:marRight w:val="0"/>
      <w:marTop w:val="0"/>
      <w:marBottom w:val="0"/>
      <w:divBdr>
        <w:top w:val="none" w:sz="0" w:space="0" w:color="auto"/>
        <w:left w:val="none" w:sz="0" w:space="0" w:color="auto"/>
        <w:bottom w:val="none" w:sz="0" w:space="0" w:color="auto"/>
        <w:right w:val="none" w:sz="0" w:space="0" w:color="auto"/>
      </w:divBdr>
    </w:div>
    <w:div w:id="267661874">
      <w:bodyDiv w:val="1"/>
      <w:marLeft w:val="0"/>
      <w:marRight w:val="0"/>
      <w:marTop w:val="0"/>
      <w:marBottom w:val="0"/>
      <w:divBdr>
        <w:top w:val="none" w:sz="0" w:space="0" w:color="auto"/>
        <w:left w:val="none" w:sz="0" w:space="0" w:color="auto"/>
        <w:bottom w:val="none" w:sz="0" w:space="0" w:color="auto"/>
        <w:right w:val="none" w:sz="0" w:space="0" w:color="auto"/>
      </w:divBdr>
    </w:div>
    <w:div w:id="307638299">
      <w:bodyDiv w:val="1"/>
      <w:marLeft w:val="0"/>
      <w:marRight w:val="0"/>
      <w:marTop w:val="0"/>
      <w:marBottom w:val="0"/>
      <w:divBdr>
        <w:top w:val="none" w:sz="0" w:space="0" w:color="auto"/>
        <w:left w:val="none" w:sz="0" w:space="0" w:color="auto"/>
        <w:bottom w:val="none" w:sz="0" w:space="0" w:color="auto"/>
        <w:right w:val="none" w:sz="0" w:space="0" w:color="auto"/>
      </w:divBdr>
    </w:div>
    <w:div w:id="313918255">
      <w:bodyDiv w:val="1"/>
      <w:marLeft w:val="0"/>
      <w:marRight w:val="0"/>
      <w:marTop w:val="0"/>
      <w:marBottom w:val="0"/>
      <w:divBdr>
        <w:top w:val="none" w:sz="0" w:space="0" w:color="auto"/>
        <w:left w:val="none" w:sz="0" w:space="0" w:color="auto"/>
        <w:bottom w:val="none" w:sz="0" w:space="0" w:color="auto"/>
        <w:right w:val="none" w:sz="0" w:space="0" w:color="auto"/>
      </w:divBdr>
    </w:div>
    <w:div w:id="321201503">
      <w:bodyDiv w:val="1"/>
      <w:marLeft w:val="0"/>
      <w:marRight w:val="0"/>
      <w:marTop w:val="0"/>
      <w:marBottom w:val="0"/>
      <w:divBdr>
        <w:top w:val="none" w:sz="0" w:space="0" w:color="auto"/>
        <w:left w:val="none" w:sz="0" w:space="0" w:color="auto"/>
        <w:bottom w:val="none" w:sz="0" w:space="0" w:color="auto"/>
        <w:right w:val="none" w:sz="0" w:space="0" w:color="auto"/>
      </w:divBdr>
    </w:div>
    <w:div w:id="347871692">
      <w:bodyDiv w:val="1"/>
      <w:marLeft w:val="0"/>
      <w:marRight w:val="0"/>
      <w:marTop w:val="0"/>
      <w:marBottom w:val="0"/>
      <w:divBdr>
        <w:top w:val="none" w:sz="0" w:space="0" w:color="auto"/>
        <w:left w:val="none" w:sz="0" w:space="0" w:color="auto"/>
        <w:bottom w:val="none" w:sz="0" w:space="0" w:color="auto"/>
        <w:right w:val="none" w:sz="0" w:space="0" w:color="auto"/>
      </w:divBdr>
    </w:div>
    <w:div w:id="358167840">
      <w:bodyDiv w:val="1"/>
      <w:marLeft w:val="0"/>
      <w:marRight w:val="0"/>
      <w:marTop w:val="0"/>
      <w:marBottom w:val="0"/>
      <w:divBdr>
        <w:top w:val="none" w:sz="0" w:space="0" w:color="auto"/>
        <w:left w:val="none" w:sz="0" w:space="0" w:color="auto"/>
        <w:bottom w:val="none" w:sz="0" w:space="0" w:color="auto"/>
        <w:right w:val="none" w:sz="0" w:space="0" w:color="auto"/>
      </w:divBdr>
    </w:div>
    <w:div w:id="446774005">
      <w:bodyDiv w:val="1"/>
      <w:marLeft w:val="0"/>
      <w:marRight w:val="0"/>
      <w:marTop w:val="0"/>
      <w:marBottom w:val="0"/>
      <w:divBdr>
        <w:top w:val="none" w:sz="0" w:space="0" w:color="auto"/>
        <w:left w:val="none" w:sz="0" w:space="0" w:color="auto"/>
        <w:bottom w:val="none" w:sz="0" w:space="0" w:color="auto"/>
        <w:right w:val="none" w:sz="0" w:space="0" w:color="auto"/>
      </w:divBdr>
    </w:div>
    <w:div w:id="463813580">
      <w:bodyDiv w:val="1"/>
      <w:marLeft w:val="0"/>
      <w:marRight w:val="0"/>
      <w:marTop w:val="0"/>
      <w:marBottom w:val="0"/>
      <w:divBdr>
        <w:top w:val="none" w:sz="0" w:space="0" w:color="auto"/>
        <w:left w:val="none" w:sz="0" w:space="0" w:color="auto"/>
        <w:bottom w:val="none" w:sz="0" w:space="0" w:color="auto"/>
        <w:right w:val="none" w:sz="0" w:space="0" w:color="auto"/>
      </w:divBdr>
    </w:div>
    <w:div w:id="526914582">
      <w:bodyDiv w:val="1"/>
      <w:marLeft w:val="0"/>
      <w:marRight w:val="0"/>
      <w:marTop w:val="0"/>
      <w:marBottom w:val="0"/>
      <w:divBdr>
        <w:top w:val="none" w:sz="0" w:space="0" w:color="auto"/>
        <w:left w:val="none" w:sz="0" w:space="0" w:color="auto"/>
        <w:bottom w:val="none" w:sz="0" w:space="0" w:color="auto"/>
        <w:right w:val="none" w:sz="0" w:space="0" w:color="auto"/>
      </w:divBdr>
    </w:div>
    <w:div w:id="533619555">
      <w:bodyDiv w:val="1"/>
      <w:marLeft w:val="0"/>
      <w:marRight w:val="0"/>
      <w:marTop w:val="0"/>
      <w:marBottom w:val="0"/>
      <w:divBdr>
        <w:top w:val="none" w:sz="0" w:space="0" w:color="auto"/>
        <w:left w:val="none" w:sz="0" w:space="0" w:color="auto"/>
        <w:bottom w:val="none" w:sz="0" w:space="0" w:color="auto"/>
        <w:right w:val="none" w:sz="0" w:space="0" w:color="auto"/>
      </w:divBdr>
    </w:div>
    <w:div w:id="558446387">
      <w:bodyDiv w:val="1"/>
      <w:marLeft w:val="0"/>
      <w:marRight w:val="0"/>
      <w:marTop w:val="0"/>
      <w:marBottom w:val="0"/>
      <w:divBdr>
        <w:top w:val="none" w:sz="0" w:space="0" w:color="auto"/>
        <w:left w:val="none" w:sz="0" w:space="0" w:color="auto"/>
        <w:bottom w:val="none" w:sz="0" w:space="0" w:color="auto"/>
        <w:right w:val="none" w:sz="0" w:space="0" w:color="auto"/>
      </w:divBdr>
    </w:div>
    <w:div w:id="591083528">
      <w:bodyDiv w:val="1"/>
      <w:marLeft w:val="0"/>
      <w:marRight w:val="0"/>
      <w:marTop w:val="0"/>
      <w:marBottom w:val="0"/>
      <w:divBdr>
        <w:top w:val="none" w:sz="0" w:space="0" w:color="auto"/>
        <w:left w:val="none" w:sz="0" w:space="0" w:color="auto"/>
        <w:bottom w:val="none" w:sz="0" w:space="0" w:color="auto"/>
        <w:right w:val="none" w:sz="0" w:space="0" w:color="auto"/>
      </w:divBdr>
    </w:div>
    <w:div w:id="617416978">
      <w:bodyDiv w:val="1"/>
      <w:marLeft w:val="0"/>
      <w:marRight w:val="0"/>
      <w:marTop w:val="0"/>
      <w:marBottom w:val="0"/>
      <w:divBdr>
        <w:top w:val="none" w:sz="0" w:space="0" w:color="auto"/>
        <w:left w:val="none" w:sz="0" w:space="0" w:color="auto"/>
        <w:bottom w:val="none" w:sz="0" w:space="0" w:color="auto"/>
        <w:right w:val="none" w:sz="0" w:space="0" w:color="auto"/>
      </w:divBdr>
    </w:div>
    <w:div w:id="664741958">
      <w:bodyDiv w:val="1"/>
      <w:marLeft w:val="0"/>
      <w:marRight w:val="0"/>
      <w:marTop w:val="0"/>
      <w:marBottom w:val="0"/>
      <w:divBdr>
        <w:top w:val="none" w:sz="0" w:space="0" w:color="auto"/>
        <w:left w:val="none" w:sz="0" w:space="0" w:color="auto"/>
        <w:bottom w:val="none" w:sz="0" w:space="0" w:color="auto"/>
        <w:right w:val="none" w:sz="0" w:space="0" w:color="auto"/>
      </w:divBdr>
    </w:div>
    <w:div w:id="674697298">
      <w:bodyDiv w:val="1"/>
      <w:marLeft w:val="0"/>
      <w:marRight w:val="0"/>
      <w:marTop w:val="0"/>
      <w:marBottom w:val="0"/>
      <w:divBdr>
        <w:top w:val="none" w:sz="0" w:space="0" w:color="auto"/>
        <w:left w:val="none" w:sz="0" w:space="0" w:color="auto"/>
        <w:bottom w:val="none" w:sz="0" w:space="0" w:color="auto"/>
        <w:right w:val="none" w:sz="0" w:space="0" w:color="auto"/>
      </w:divBdr>
    </w:div>
    <w:div w:id="690955037">
      <w:bodyDiv w:val="1"/>
      <w:marLeft w:val="0"/>
      <w:marRight w:val="0"/>
      <w:marTop w:val="0"/>
      <w:marBottom w:val="0"/>
      <w:divBdr>
        <w:top w:val="none" w:sz="0" w:space="0" w:color="auto"/>
        <w:left w:val="none" w:sz="0" w:space="0" w:color="auto"/>
        <w:bottom w:val="none" w:sz="0" w:space="0" w:color="auto"/>
        <w:right w:val="none" w:sz="0" w:space="0" w:color="auto"/>
      </w:divBdr>
    </w:div>
    <w:div w:id="692996999">
      <w:bodyDiv w:val="1"/>
      <w:marLeft w:val="0"/>
      <w:marRight w:val="0"/>
      <w:marTop w:val="0"/>
      <w:marBottom w:val="0"/>
      <w:divBdr>
        <w:top w:val="none" w:sz="0" w:space="0" w:color="auto"/>
        <w:left w:val="none" w:sz="0" w:space="0" w:color="auto"/>
        <w:bottom w:val="none" w:sz="0" w:space="0" w:color="auto"/>
        <w:right w:val="none" w:sz="0" w:space="0" w:color="auto"/>
      </w:divBdr>
    </w:div>
    <w:div w:id="702636244">
      <w:bodyDiv w:val="1"/>
      <w:marLeft w:val="0"/>
      <w:marRight w:val="0"/>
      <w:marTop w:val="0"/>
      <w:marBottom w:val="0"/>
      <w:divBdr>
        <w:top w:val="none" w:sz="0" w:space="0" w:color="auto"/>
        <w:left w:val="none" w:sz="0" w:space="0" w:color="auto"/>
        <w:bottom w:val="none" w:sz="0" w:space="0" w:color="auto"/>
        <w:right w:val="none" w:sz="0" w:space="0" w:color="auto"/>
      </w:divBdr>
    </w:div>
    <w:div w:id="707947975">
      <w:bodyDiv w:val="1"/>
      <w:marLeft w:val="0"/>
      <w:marRight w:val="0"/>
      <w:marTop w:val="0"/>
      <w:marBottom w:val="0"/>
      <w:divBdr>
        <w:top w:val="none" w:sz="0" w:space="0" w:color="auto"/>
        <w:left w:val="none" w:sz="0" w:space="0" w:color="auto"/>
        <w:bottom w:val="none" w:sz="0" w:space="0" w:color="auto"/>
        <w:right w:val="none" w:sz="0" w:space="0" w:color="auto"/>
      </w:divBdr>
    </w:div>
    <w:div w:id="720518491">
      <w:bodyDiv w:val="1"/>
      <w:marLeft w:val="0"/>
      <w:marRight w:val="0"/>
      <w:marTop w:val="0"/>
      <w:marBottom w:val="0"/>
      <w:divBdr>
        <w:top w:val="none" w:sz="0" w:space="0" w:color="auto"/>
        <w:left w:val="none" w:sz="0" w:space="0" w:color="auto"/>
        <w:bottom w:val="none" w:sz="0" w:space="0" w:color="auto"/>
        <w:right w:val="none" w:sz="0" w:space="0" w:color="auto"/>
      </w:divBdr>
    </w:div>
    <w:div w:id="763963490">
      <w:bodyDiv w:val="1"/>
      <w:marLeft w:val="0"/>
      <w:marRight w:val="0"/>
      <w:marTop w:val="0"/>
      <w:marBottom w:val="0"/>
      <w:divBdr>
        <w:top w:val="none" w:sz="0" w:space="0" w:color="auto"/>
        <w:left w:val="none" w:sz="0" w:space="0" w:color="auto"/>
        <w:bottom w:val="none" w:sz="0" w:space="0" w:color="auto"/>
        <w:right w:val="none" w:sz="0" w:space="0" w:color="auto"/>
      </w:divBdr>
    </w:div>
    <w:div w:id="768357266">
      <w:bodyDiv w:val="1"/>
      <w:marLeft w:val="0"/>
      <w:marRight w:val="0"/>
      <w:marTop w:val="0"/>
      <w:marBottom w:val="0"/>
      <w:divBdr>
        <w:top w:val="none" w:sz="0" w:space="0" w:color="auto"/>
        <w:left w:val="none" w:sz="0" w:space="0" w:color="auto"/>
        <w:bottom w:val="none" w:sz="0" w:space="0" w:color="auto"/>
        <w:right w:val="none" w:sz="0" w:space="0" w:color="auto"/>
      </w:divBdr>
    </w:div>
    <w:div w:id="785855048">
      <w:bodyDiv w:val="1"/>
      <w:marLeft w:val="0"/>
      <w:marRight w:val="0"/>
      <w:marTop w:val="0"/>
      <w:marBottom w:val="0"/>
      <w:divBdr>
        <w:top w:val="none" w:sz="0" w:space="0" w:color="auto"/>
        <w:left w:val="none" w:sz="0" w:space="0" w:color="auto"/>
        <w:bottom w:val="none" w:sz="0" w:space="0" w:color="auto"/>
        <w:right w:val="none" w:sz="0" w:space="0" w:color="auto"/>
      </w:divBdr>
    </w:div>
    <w:div w:id="796417091">
      <w:bodyDiv w:val="1"/>
      <w:marLeft w:val="0"/>
      <w:marRight w:val="0"/>
      <w:marTop w:val="0"/>
      <w:marBottom w:val="0"/>
      <w:divBdr>
        <w:top w:val="none" w:sz="0" w:space="0" w:color="auto"/>
        <w:left w:val="none" w:sz="0" w:space="0" w:color="auto"/>
        <w:bottom w:val="none" w:sz="0" w:space="0" w:color="auto"/>
        <w:right w:val="none" w:sz="0" w:space="0" w:color="auto"/>
      </w:divBdr>
    </w:div>
    <w:div w:id="882210194">
      <w:bodyDiv w:val="1"/>
      <w:marLeft w:val="0"/>
      <w:marRight w:val="0"/>
      <w:marTop w:val="0"/>
      <w:marBottom w:val="0"/>
      <w:divBdr>
        <w:top w:val="none" w:sz="0" w:space="0" w:color="auto"/>
        <w:left w:val="none" w:sz="0" w:space="0" w:color="auto"/>
        <w:bottom w:val="none" w:sz="0" w:space="0" w:color="auto"/>
        <w:right w:val="none" w:sz="0" w:space="0" w:color="auto"/>
      </w:divBdr>
    </w:div>
    <w:div w:id="947005950">
      <w:bodyDiv w:val="1"/>
      <w:marLeft w:val="0"/>
      <w:marRight w:val="0"/>
      <w:marTop w:val="0"/>
      <w:marBottom w:val="0"/>
      <w:divBdr>
        <w:top w:val="none" w:sz="0" w:space="0" w:color="auto"/>
        <w:left w:val="none" w:sz="0" w:space="0" w:color="auto"/>
        <w:bottom w:val="none" w:sz="0" w:space="0" w:color="auto"/>
        <w:right w:val="none" w:sz="0" w:space="0" w:color="auto"/>
      </w:divBdr>
    </w:div>
    <w:div w:id="954217547">
      <w:bodyDiv w:val="1"/>
      <w:marLeft w:val="0"/>
      <w:marRight w:val="0"/>
      <w:marTop w:val="0"/>
      <w:marBottom w:val="0"/>
      <w:divBdr>
        <w:top w:val="none" w:sz="0" w:space="0" w:color="auto"/>
        <w:left w:val="none" w:sz="0" w:space="0" w:color="auto"/>
        <w:bottom w:val="none" w:sz="0" w:space="0" w:color="auto"/>
        <w:right w:val="none" w:sz="0" w:space="0" w:color="auto"/>
      </w:divBdr>
    </w:div>
    <w:div w:id="955527014">
      <w:bodyDiv w:val="1"/>
      <w:marLeft w:val="0"/>
      <w:marRight w:val="0"/>
      <w:marTop w:val="0"/>
      <w:marBottom w:val="0"/>
      <w:divBdr>
        <w:top w:val="none" w:sz="0" w:space="0" w:color="auto"/>
        <w:left w:val="none" w:sz="0" w:space="0" w:color="auto"/>
        <w:bottom w:val="none" w:sz="0" w:space="0" w:color="auto"/>
        <w:right w:val="none" w:sz="0" w:space="0" w:color="auto"/>
      </w:divBdr>
    </w:div>
    <w:div w:id="991525510">
      <w:bodyDiv w:val="1"/>
      <w:marLeft w:val="0"/>
      <w:marRight w:val="0"/>
      <w:marTop w:val="0"/>
      <w:marBottom w:val="0"/>
      <w:divBdr>
        <w:top w:val="none" w:sz="0" w:space="0" w:color="auto"/>
        <w:left w:val="none" w:sz="0" w:space="0" w:color="auto"/>
        <w:bottom w:val="none" w:sz="0" w:space="0" w:color="auto"/>
        <w:right w:val="none" w:sz="0" w:space="0" w:color="auto"/>
      </w:divBdr>
    </w:div>
    <w:div w:id="1128276088">
      <w:bodyDiv w:val="1"/>
      <w:marLeft w:val="0"/>
      <w:marRight w:val="0"/>
      <w:marTop w:val="0"/>
      <w:marBottom w:val="0"/>
      <w:divBdr>
        <w:top w:val="none" w:sz="0" w:space="0" w:color="auto"/>
        <w:left w:val="none" w:sz="0" w:space="0" w:color="auto"/>
        <w:bottom w:val="none" w:sz="0" w:space="0" w:color="auto"/>
        <w:right w:val="none" w:sz="0" w:space="0" w:color="auto"/>
      </w:divBdr>
    </w:div>
    <w:div w:id="1133326386">
      <w:bodyDiv w:val="1"/>
      <w:marLeft w:val="0"/>
      <w:marRight w:val="0"/>
      <w:marTop w:val="0"/>
      <w:marBottom w:val="0"/>
      <w:divBdr>
        <w:top w:val="none" w:sz="0" w:space="0" w:color="auto"/>
        <w:left w:val="none" w:sz="0" w:space="0" w:color="auto"/>
        <w:bottom w:val="none" w:sz="0" w:space="0" w:color="auto"/>
        <w:right w:val="none" w:sz="0" w:space="0" w:color="auto"/>
      </w:divBdr>
    </w:div>
    <w:div w:id="1142649310">
      <w:bodyDiv w:val="1"/>
      <w:marLeft w:val="0"/>
      <w:marRight w:val="0"/>
      <w:marTop w:val="0"/>
      <w:marBottom w:val="0"/>
      <w:divBdr>
        <w:top w:val="none" w:sz="0" w:space="0" w:color="auto"/>
        <w:left w:val="none" w:sz="0" w:space="0" w:color="auto"/>
        <w:bottom w:val="none" w:sz="0" w:space="0" w:color="auto"/>
        <w:right w:val="none" w:sz="0" w:space="0" w:color="auto"/>
      </w:divBdr>
    </w:div>
    <w:div w:id="1150290463">
      <w:bodyDiv w:val="1"/>
      <w:marLeft w:val="0"/>
      <w:marRight w:val="0"/>
      <w:marTop w:val="0"/>
      <w:marBottom w:val="0"/>
      <w:divBdr>
        <w:top w:val="none" w:sz="0" w:space="0" w:color="auto"/>
        <w:left w:val="none" w:sz="0" w:space="0" w:color="auto"/>
        <w:bottom w:val="none" w:sz="0" w:space="0" w:color="auto"/>
        <w:right w:val="none" w:sz="0" w:space="0" w:color="auto"/>
      </w:divBdr>
    </w:div>
    <w:div w:id="1203981232">
      <w:bodyDiv w:val="1"/>
      <w:marLeft w:val="0"/>
      <w:marRight w:val="0"/>
      <w:marTop w:val="0"/>
      <w:marBottom w:val="0"/>
      <w:divBdr>
        <w:top w:val="none" w:sz="0" w:space="0" w:color="auto"/>
        <w:left w:val="none" w:sz="0" w:space="0" w:color="auto"/>
        <w:bottom w:val="none" w:sz="0" w:space="0" w:color="auto"/>
        <w:right w:val="none" w:sz="0" w:space="0" w:color="auto"/>
      </w:divBdr>
    </w:div>
    <w:div w:id="1235241109">
      <w:bodyDiv w:val="1"/>
      <w:marLeft w:val="0"/>
      <w:marRight w:val="0"/>
      <w:marTop w:val="0"/>
      <w:marBottom w:val="0"/>
      <w:divBdr>
        <w:top w:val="none" w:sz="0" w:space="0" w:color="auto"/>
        <w:left w:val="none" w:sz="0" w:space="0" w:color="auto"/>
        <w:bottom w:val="none" w:sz="0" w:space="0" w:color="auto"/>
        <w:right w:val="none" w:sz="0" w:space="0" w:color="auto"/>
      </w:divBdr>
    </w:div>
    <w:div w:id="1261373519">
      <w:bodyDiv w:val="1"/>
      <w:marLeft w:val="0"/>
      <w:marRight w:val="0"/>
      <w:marTop w:val="0"/>
      <w:marBottom w:val="0"/>
      <w:divBdr>
        <w:top w:val="none" w:sz="0" w:space="0" w:color="auto"/>
        <w:left w:val="none" w:sz="0" w:space="0" w:color="auto"/>
        <w:bottom w:val="none" w:sz="0" w:space="0" w:color="auto"/>
        <w:right w:val="none" w:sz="0" w:space="0" w:color="auto"/>
      </w:divBdr>
    </w:div>
    <w:div w:id="1317605898">
      <w:bodyDiv w:val="1"/>
      <w:marLeft w:val="0"/>
      <w:marRight w:val="0"/>
      <w:marTop w:val="0"/>
      <w:marBottom w:val="0"/>
      <w:divBdr>
        <w:top w:val="none" w:sz="0" w:space="0" w:color="auto"/>
        <w:left w:val="none" w:sz="0" w:space="0" w:color="auto"/>
        <w:bottom w:val="none" w:sz="0" w:space="0" w:color="auto"/>
        <w:right w:val="none" w:sz="0" w:space="0" w:color="auto"/>
      </w:divBdr>
    </w:div>
    <w:div w:id="1343976535">
      <w:bodyDiv w:val="1"/>
      <w:marLeft w:val="0"/>
      <w:marRight w:val="0"/>
      <w:marTop w:val="0"/>
      <w:marBottom w:val="0"/>
      <w:divBdr>
        <w:top w:val="none" w:sz="0" w:space="0" w:color="auto"/>
        <w:left w:val="none" w:sz="0" w:space="0" w:color="auto"/>
        <w:bottom w:val="none" w:sz="0" w:space="0" w:color="auto"/>
        <w:right w:val="none" w:sz="0" w:space="0" w:color="auto"/>
      </w:divBdr>
    </w:div>
    <w:div w:id="1368457502">
      <w:bodyDiv w:val="1"/>
      <w:marLeft w:val="0"/>
      <w:marRight w:val="0"/>
      <w:marTop w:val="0"/>
      <w:marBottom w:val="0"/>
      <w:divBdr>
        <w:top w:val="none" w:sz="0" w:space="0" w:color="auto"/>
        <w:left w:val="none" w:sz="0" w:space="0" w:color="auto"/>
        <w:bottom w:val="none" w:sz="0" w:space="0" w:color="auto"/>
        <w:right w:val="none" w:sz="0" w:space="0" w:color="auto"/>
      </w:divBdr>
    </w:div>
    <w:div w:id="1450662289">
      <w:bodyDiv w:val="1"/>
      <w:marLeft w:val="0"/>
      <w:marRight w:val="0"/>
      <w:marTop w:val="0"/>
      <w:marBottom w:val="0"/>
      <w:divBdr>
        <w:top w:val="none" w:sz="0" w:space="0" w:color="auto"/>
        <w:left w:val="none" w:sz="0" w:space="0" w:color="auto"/>
        <w:bottom w:val="none" w:sz="0" w:space="0" w:color="auto"/>
        <w:right w:val="none" w:sz="0" w:space="0" w:color="auto"/>
      </w:divBdr>
    </w:div>
    <w:div w:id="1457992460">
      <w:bodyDiv w:val="1"/>
      <w:marLeft w:val="0"/>
      <w:marRight w:val="0"/>
      <w:marTop w:val="0"/>
      <w:marBottom w:val="0"/>
      <w:divBdr>
        <w:top w:val="none" w:sz="0" w:space="0" w:color="auto"/>
        <w:left w:val="none" w:sz="0" w:space="0" w:color="auto"/>
        <w:bottom w:val="none" w:sz="0" w:space="0" w:color="auto"/>
        <w:right w:val="none" w:sz="0" w:space="0" w:color="auto"/>
      </w:divBdr>
    </w:div>
    <w:div w:id="1459447900">
      <w:bodyDiv w:val="1"/>
      <w:marLeft w:val="0"/>
      <w:marRight w:val="0"/>
      <w:marTop w:val="0"/>
      <w:marBottom w:val="0"/>
      <w:divBdr>
        <w:top w:val="none" w:sz="0" w:space="0" w:color="auto"/>
        <w:left w:val="none" w:sz="0" w:space="0" w:color="auto"/>
        <w:bottom w:val="none" w:sz="0" w:space="0" w:color="auto"/>
        <w:right w:val="none" w:sz="0" w:space="0" w:color="auto"/>
      </w:divBdr>
    </w:div>
    <w:div w:id="1461848175">
      <w:bodyDiv w:val="1"/>
      <w:marLeft w:val="0"/>
      <w:marRight w:val="0"/>
      <w:marTop w:val="0"/>
      <w:marBottom w:val="0"/>
      <w:divBdr>
        <w:top w:val="none" w:sz="0" w:space="0" w:color="auto"/>
        <w:left w:val="none" w:sz="0" w:space="0" w:color="auto"/>
        <w:bottom w:val="none" w:sz="0" w:space="0" w:color="auto"/>
        <w:right w:val="none" w:sz="0" w:space="0" w:color="auto"/>
      </w:divBdr>
    </w:div>
    <w:div w:id="1474836550">
      <w:bodyDiv w:val="1"/>
      <w:marLeft w:val="0"/>
      <w:marRight w:val="0"/>
      <w:marTop w:val="0"/>
      <w:marBottom w:val="0"/>
      <w:divBdr>
        <w:top w:val="none" w:sz="0" w:space="0" w:color="auto"/>
        <w:left w:val="none" w:sz="0" w:space="0" w:color="auto"/>
        <w:bottom w:val="none" w:sz="0" w:space="0" w:color="auto"/>
        <w:right w:val="none" w:sz="0" w:space="0" w:color="auto"/>
      </w:divBdr>
    </w:div>
    <w:div w:id="1486048052">
      <w:bodyDiv w:val="1"/>
      <w:marLeft w:val="0"/>
      <w:marRight w:val="0"/>
      <w:marTop w:val="0"/>
      <w:marBottom w:val="0"/>
      <w:divBdr>
        <w:top w:val="none" w:sz="0" w:space="0" w:color="auto"/>
        <w:left w:val="none" w:sz="0" w:space="0" w:color="auto"/>
        <w:bottom w:val="none" w:sz="0" w:space="0" w:color="auto"/>
        <w:right w:val="none" w:sz="0" w:space="0" w:color="auto"/>
      </w:divBdr>
    </w:div>
    <w:div w:id="1498037391">
      <w:bodyDiv w:val="1"/>
      <w:marLeft w:val="0"/>
      <w:marRight w:val="0"/>
      <w:marTop w:val="0"/>
      <w:marBottom w:val="0"/>
      <w:divBdr>
        <w:top w:val="none" w:sz="0" w:space="0" w:color="auto"/>
        <w:left w:val="none" w:sz="0" w:space="0" w:color="auto"/>
        <w:bottom w:val="none" w:sz="0" w:space="0" w:color="auto"/>
        <w:right w:val="none" w:sz="0" w:space="0" w:color="auto"/>
      </w:divBdr>
    </w:div>
    <w:div w:id="1556433235">
      <w:bodyDiv w:val="1"/>
      <w:marLeft w:val="0"/>
      <w:marRight w:val="0"/>
      <w:marTop w:val="0"/>
      <w:marBottom w:val="0"/>
      <w:divBdr>
        <w:top w:val="none" w:sz="0" w:space="0" w:color="auto"/>
        <w:left w:val="none" w:sz="0" w:space="0" w:color="auto"/>
        <w:bottom w:val="none" w:sz="0" w:space="0" w:color="auto"/>
        <w:right w:val="none" w:sz="0" w:space="0" w:color="auto"/>
      </w:divBdr>
    </w:div>
    <w:div w:id="1556819794">
      <w:bodyDiv w:val="1"/>
      <w:marLeft w:val="0"/>
      <w:marRight w:val="0"/>
      <w:marTop w:val="0"/>
      <w:marBottom w:val="0"/>
      <w:divBdr>
        <w:top w:val="none" w:sz="0" w:space="0" w:color="auto"/>
        <w:left w:val="none" w:sz="0" w:space="0" w:color="auto"/>
        <w:bottom w:val="none" w:sz="0" w:space="0" w:color="auto"/>
        <w:right w:val="none" w:sz="0" w:space="0" w:color="auto"/>
      </w:divBdr>
    </w:div>
    <w:div w:id="1563324214">
      <w:bodyDiv w:val="1"/>
      <w:marLeft w:val="0"/>
      <w:marRight w:val="0"/>
      <w:marTop w:val="0"/>
      <w:marBottom w:val="0"/>
      <w:divBdr>
        <w:top w:val="none" w:sz="0" w:space="0" w:color="auto"/>
        <w:left w:val="none" w:sz="0" w:space="0" w:color="auto"/>
        <w:bottom w:val="none" w:sz="0" w:space="0" w:color="auto"/>
        <w:right w:val="none" w:sz="0" w:space="0" w:color="auto"/>
      </w:divBdr>
    </w:div>
    <w:div w:id="1597975644">
      <w:bodyDiv w:val="1"/>
      <w:marLeft w:val="0"/>
      <w:marRight w:val="0"/>
      <w:marTop w:val="0"/>
      <w:marBottom w:val="0"/>
      <w:divBdr>
        <w:top w:val="none" w:sz="0" w:space="0" w:color="auto"/>
        <w:left w:val="none" w:sz="0" w:space="0" w:color="auto"/>
        <w:bottom w:val="none" w:sz="0" w:space="0" w:color="auto"/>
        <w:right w:val="none" w:sz="0" w:space="0" w:color="auto"/>
      </w:divBdr>
    </w:div>
    <w:div w:id="1601136409">
      <w:bodyDiv w:val="1"/>
      <w:marLeft w:val="0"/>
      <w:marRight w:val="0"/>
      <w:marTop w:val="0"/>
      <w:marBottom w:val="0"/>
      <w:divBdr>
        <w:top w:val="none" w:sz="0" w:space="0" w:color="auto"/>
        <w:left w:val="none" w:sz="0" w:space="0" w:color="auto"/>
        <w:bottom w:val="none" w:sz="0" w:space="0" w:color="auto"/>
        <w:right w:val="none" w:sz="0" w:space="0" w:color="auto"/>
      </w:divBdr>
    </w:div>
    <w:div w:id="1626156117">
      <w:bodyDiv w:val="1"/>
      <w:marLeft w:val="0"/>
      <w:marRight w:val="0"/>
      <w:marTop w:val="0"/>
      <w:marBottom w:val="0"/>
      <w:divBdr>
        <w:top w:val="none" w:sz="0" w:space="0" w:color="auto"/>
        <w:left w:val="none" w:sz="0" w:space="0" w:color="auto"/>
        <w:bottom w:val="none" w:sz="0" w:space="0" w:color="auto"/>
        <w:right w:val="none" w:sz="0" w:space="0" w:color="auto"/>
      </w:divBdr>
    </w:div>
    <w:div w:id="1638341514">
      <w:bodyDiv w:val="1"/>
      <w:marLeft w:val="0"/>
      <w:marRight w:val="0"/>
      <w:marTop w:val="0"/>
      <w:marBottom w:val="0"/>
      <w:divBdr>
        <w:top w:val="none" w:sz="0" w:space="0" w:color="auto"/>
        <w:left w:val="none" w:sz="0" w:space="0" w:color="auto"/>
        <w:bottom w:val="none" w:sz="0" w:space="0" w:color="auto"/>
        <w:right w:val="none" w:sz="0" w:space="0" w:color="auto"/>
      </w:divBdr>
    </w:div>
    <w:div w:id="1642928292">
      <w:bodyDiv w:val="1"/>
      <w:marLeft w:val="0"/>
      <w:marRight w:val="0"/>
      <w:marTop w:val="0"/>
      <w:marBottom w:val="0"/>
      <w:divBdr>
        <w:top w:val="none" w:sz="0" w:space="0" w:color="auto"/>
        <w:left w:val="none" w:sz="0" w:space="0" w:color="auto"/>
        <w:bottom w:val="none" w:sz="0" w:space="0" w:color="auto"/>
        <w:right w:val="none" w:sz="0" w:space="0" w:color="auto"/>
      </w:divBdr>
    </w:div>
    <w:div w:id="1667129173">
      <w:bodyDiv w:val="1"/>
      <w:marLeft w:val="0"/>
      <w:marRight w:val="0"/>
      <w:marTop w:val="0"/>
      <w:marBottom w:val="0"/>
      <w:divBdr>
        <w:top w:val="none" w:sz="0" w:space="0" w:color="auto"/>
        <w:left w:val="none" w:sz="0" w:space="0" w:color="auto"/>
        <w:bottom w:val="none" w:sz="0" w:space="0" w:color="auto"/>
        <w:right w:val="none" w:sz="0" w:space="0" w:color="auto"/>
      </w:divBdr>
    </w:div>
    <w:div w:id="1682199864">
      <w:bodyDiv w:val="1"/>
      <w:marLeft w:val="0"/>
      <w:marRight w:val="0"/>
      <w:marTop w:val="0"/>
      <w:marBottom w:val="0"/>
      <w:divBdr>
        <w:top w:val="none" w:sz="0" w:space="0" w:color="auto"/>
        <w:left w:val="none" w:sz="0" w:space="0" w:color="auto"/>
        <w:bottom w:val="none" w:sz="0" w:space="0" w:color="auto"/>
        <w:right w:val="none" w:sz="0" w:space="0" w:color="auto"/>
      </w:divBdr>
    </w:div>
    <w:div w:id="1699889143">
      <w:bodyDiv w:val="1"/>
      <w:marLeft w:val="0"/>
      <w:marRight w:val="0"/>
      <w:marTop w:val="0"/>
      <w:marBottom w:val="0"/>
      <w:divBdr>
        <w:top w:val="none" w:sz="0" w:space="0" w:color="auto"/>
        <w:left w:val="none" w:sz="0" w:space="0" w:color="auto"/>
        <w:bottom w:val="none" w:sz="0" w:space="0" w:color="auto"/>
        <w:right w:val="none" w:sz="0" w:space="0" w:color="auto"/>
      </w:divBdr>
    </w:div>
    <w:div w:id="1731073906">
      <w:bodyDiv w:val="1"/>
      <w:marLeft w:val="0"/>
      <w:marRight w:val="0"/>
      <w:marTop w:val="0"/>
      <w:marBottom w:val="0"/>
      <w:divBdr>
        <w:top w:val="none" w:sz="0" w:space="0" w:color="auto"/>
        <w:left w:val="none" w:sz="0" w:space="0" w:color="auto"/>
        <w:bottom w:val="none" w:sz="0" w:space="0" w:color="auto"/>
        <w:right w:val="none" w:sz="0" w:space="0" w:color="auto"/>
      </w:divBdr>
    </w:div>
    <w:div w:id="1744333910">
      <w:bodyDiv w:val="1"/>
      <w:marLeft w:val="0"/>
      <w:marRight w:val="0"/>
      <w:marTop w:val="0"/>
      <w:marBottom w:val="0"/>
      <w:divBdr>
        <w:top w:val="none" w:sz="0" w:space="0" w:color="auto"/>
        <w:left w:val="none" w:sz="0" w:space="0" w:color="auto"/>
        <w:bottom w:val="none" w:sz="0" w:space="0" w:color="auto"/>
        <w:right w:val="none" w:sz="0" w:space="0" w:color="auto"/>
      </w:divBdr>
    </w:div>
    <w:div w:id="1752435268">
      <w:bodyDiv w:val="1"/>
      <w:marLeft w:val="0"/>
      <w:marRight w:val="0"/>
      <w:marTop w:val="0"/>
      <w:marBottom w:val="0"/>
      <w:divBdr>
        <w:top w:val="none" w:sz="0" w:space="0" w:color="auto"/>
        <w:left w:val="none" w:sz="0" w:space="0" w:color="auto"/>
        <w:bottom w:val="none" w:sz="0" w:space="0" w:color="auto"/>
        <w:right w:val="none" w:sz="0" w:space="0" w:color="auto"/>
      </w:divBdr>
    </w:div>
    <w:div w:id="1763334108">
      <w:bodyDiv w:val="1"/>
      <w:marLeft w:val="0"/>
      <w:marRight w:val="0"/>
      <w:marTop w:val="0"/>
      <w:marBottom w:val="0"/>
      <w:divBdr>
        <w:top w:val="none" w:sz="0" w:space="0" w:color="auto"/>
        <w:left w:val="none" w:sz="0" w:space="0" w:color="auto"/>
        <w:bottom w:val="none" w:sz="0" w:space="0" w:color="auto"/>
        <w:right w:val="none" w:sz="0" w:space="0" w:color="auto"/>
      </w:divBdr>
    </w:div>
    <w:div w:id="1774939168">
      <w:bodyDiv w:val="1"/>
      <w:marLeft w:val="0"/>
      <w:marRight w:val="0"/>
      <w:marTop w:val="0"/>
      <w:marBottom w:val="0"/>
      <w:divBdr>
        <w:top w:val="none" w:sz="0" w:space="0" w:color="auto"/>
        <w:left w:val="none" w:sz="0" w:space="0" w:color="auto"/>
        <w:bottom w:val="none" w:sz="0" w:space="0" w:color="auto"/>
        <w:right w:val="none" w:sz="0" w:space="0" w:color="auto"/>
      </w:divBdr>
    </w:div>
    <w:div w:id="1790660266">
      <w:bodyDiv w:val="1"/>
      <w:marLeft w:val="0"/>
      <w:marRight w:val="0"/>
      <w:marTop w:val="0"/>
      <w:marBottom w:val="0"/>
      <w:divBdr>
        <w:top w:val="none" w:sz="0" w:space="0" w:color="auto"/>
        <w:left w:val="none" w:sz="0" w:space="0" w:color="auto"/>
        <w:bottom w:val="none" w:sz="0" w:space="0" w:color="auto"/>
        <w:right w:val="none" w:sz="0" w:space="0" w:color="auto"/>
      </w:divBdr>
    </w:div>
    <w:div w:id="1827209718">
      <w:bodyDiv w:val="1"/>
      <w:marLeft w:val="0"/>
      <w:marRight w:val="0"/>
      <w:marTop w:val="0"/>
      <w:marBottom w:val="0"/>
      <w:divBdr>
        <w:top w:val="none" w:sz="0" w:space="0" w:color="auto"/>
        <w:left w:val="none" w:sz="0" w:space="0" w:color="auto"/>
        <w:bottom w:val="none" w:sz="0" w:space="0" w:color="auto"/>
        <w:right w:val="none" w:sz="0" w:space="0" w:color="auto"/>
      </w:divBdr>
    </w:div>
    <w:div w:id="1886330746">
      <w:bodyDiv w:val="1"/>
      <w:marLeft w:val="0"/>
      <w:marRight w:val="0"/>
      <w:marTop w:val="0"/>
      <w:marBottom w:val="0"/>
      <w:divBdr>
        <w:top w:val="none" w:sz="0" w:space="0" w:color="auto"/>
        <w:left w:val="none" w:sz="0" w:space="0" w:color="auto"/>
        <w:bottom w:val="none" w:sz="0" w:space="0" w:color="auto"/>
        <w:right w:val="none" w:sz="0" w:space="0" w:color="auto"/>
      </w:divBdr>
    </w:div>
    <w:div w:id="1982226494">
      <w:bodyDiv w:val="1"/>
      <w:marLeft w:val="0"/>
      <w:marRight w:val="0"/>
      <w:marTop w:val="0"/>
      <w:marBottom w:val="0"/>
      <w:divBdr>
        <w:top w:val="none" w:sz="0" w:space="0" w:color="auto"/>
        <w:left w:val="none" w:sz="0" w:space="0" w:color="auto"/>
        <w:bottom w:val="none" w:sz="0" w:space="0" w:color="auto"/>
        <w:right w:val="none" w:sz="0" w:space="0" w:color="auto"/>
      </w:divBdr>
    </w:div>
    <w:div w:id="1991211124">
      <w:bodyDiv w:val="1"/>
      <w:marLeft w:val="0"/>
      <w:marRight w:val="0"/>
      <w:marTop w:val="0"/>
      <w:marBottom w:val="0"/>
      <w:divBdr>
        <w:top w:val="none" w:sz="0" w:space="0" w:color="auto"/>
        <w:left w:val="none" w:sz="0" w:space="0" w:color="auto"/>
        <w:bottom w:val="none" w:sz="0" w:space="0" w:color="auto"/>
        <w:right w:val="none" w:sz="0" w:space="0" w:color="auto"/>
      </w:divBdr>
    </w:div>
    <w:div w:id="2007974476">
      <w:bodyDiv w:val="1"/>
      <w:marLeft w:val="0"/>
      <w:marRight w:val="0"/>
      <w:marTop w:val="0"/>
      <w:marBottom w:val="0"/>
      <w:divBdr>
        <w:top w:val="none" w:sz="0" w:space="0" w:color="auto"/>
        <w:left w:val="none" w:sz="0" w:space="0" w:color="auto"/>
        <w:bottom w:val="none" w:sz="0" w:space="0" w:color="auto"/>
        <w:right w:val="none" w:sz="0" w:space="0" w:color="auto"/>
      </w:divBdr>
    </w:div>
    <w:div w:id="2119174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ennovafacades.com" TargetMode="External"/><Relationship Id="rId4" Type="http://schemas.openxmlformats.org/officeDocument/2006/relationships/settings" Target="settings.xml"/><Relationship Id="rId9" Type="http://schemas.openxmlformats.org/officeDocument/2006/relationships/hyperlink" Target="mailto:info@ennovafacades.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67386B-D03D-4965-9BE0-073EF822C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9245</Words>
  <Characters>61064</Characters>
  <Application>Microsoft Office Word</Application>
  <DocSecurity>0</DocSecurity>
  <Lines>1063</Lines>
  <Paragraphs>500</Paragraphs>
  <ScaleCrop>false</ScaleCrop>
  <HeadingPairs>
    <vt:vector size="2" baseType="variant">
      <vt:variant>
        <vt:lpstr>Title</vt:lpstr>
      </vt:variant>
      <vt:variant>
        <vt:i4>1</vt:i4>
      </vt:variant>
    </vt:vector>
  </HeadingPairs>
  <TitlesOfParts>
    <vt:vector size="1" baseType="lpstr">
      <vt:lpstr/>
    </vt:vector>
  </TitlesOfParts>
  <Company>Arcat</Company>
  <LinksUpToDate>false</LinksUpToDate>
  <CharactersWithSpaces>69811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Mark Clemmensen</cp:lastModifiedBy>
  <cp:revision>2</cp:revision>
  <cp:lastPrinted>2024-04-10T22:00:00Z</cp:lastPrinted>
  <dcterms:created xsi:type="dcterms:W3CDTF">2026-09-14T16:19:00Z</dcterms:created>
  <dcterms:modified xsi:type="dcterms:W3CDTF">2026-09-14T16:19:00Z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ectionNumFormat">
    <vt:lpwstr>2</vt:lpwstr>
  </property>
  <property fmtid="{D5CDD505-2E9C-101B-9397-08002B2CF9AE}" pid="3" name="ProjectID">
    <vt:lpwstr>Product Master Section</vt:lpwstr>
  </property>
  <property fmtid="{D5CDD505-2E9C-101B-9397-08002B2CF9AE}" pid="4" name="OwnerName">
    <vt:lpwstr>&lt;OwnerName&gt;</vt:lpwstr>
  </property>
  <property fmtid="{D5CDD505-2E9C-101B-9397-08002B2CF9AE}" pid="5" name="STYLEMAP">
    <vt:lpwstr/>
  </property>
  <property fmtid="{D5CDD505-2E9C-101B-9397-08002B2CF9AE}" pid="6" name="CHARMAP">
    <vt:lpwstr/>
  </property>
  <property fmtid="{D5CDD505-2E9C-101B-9397-08002B2CF9AE}" pid="7" name="GrammarlyDocumentId">
    <vt:lpwstr>d0b513d2e591cbbb208373366c0fb452ac3f30b2b2da4806acbff0659560e79a</vt:lpwstr>
  </property>
  <property fmtid="{D5CDD505-2E9C-101B-9397-08002B2CF9AE}" pid="8" name="VSDG">
    <vt:lpwstr/>
  </property>
  <property fmtid="{D5CDD505-2E9C-101B-9397-08002B2CF9AE}" pid="9" name="MyCompanyName">
    <vt:lpwstr>&lt;MyCompanyName&gt;</vt:lpwstr>
  </property>
  <property fmtid="{D5CDD505-2E9C-101B-9397-08002B2CF9AE}" pid="10" name="ProjectName">
    <vt:lpwstr>ENNOVA FACADES - 08 47 00 Unitized Dry-Gasketed Wall Assemblies</vt:lpwstr>
  </property>
  <property fmtid="{D5CDD505-2E9C-101B-9397-08002B2CF9AE}" pid="11" name="IssueDate">
    <vt:lpwstr>&lt;IssueDate&gt;</vt:lpwstr>
  </property>
  <property fmtid="{D5CDD505-2E9C-101B-9397-08002B2CF9AE}" pid="12" name="SectionNumber">
    <vt:lpwstr>08 47 00</vt:lpwstr>
  </property>
  <property fmtid="{D5CDD505-2E9C-101B-9397-08002B2CF9AE}" pid="13" name="SectionName">
    <vt:lpwstr>Unitized Dry-Gasketed Wall Assemblies</vt:lpwstr>
  </property>
  <property fmtid="{D5CDD505-2E9C-101B-9397-08002B2CF9AE}" pid="14" name="SectionIssuedDate">
    <vt:lpwstr>&lt;SectionIssuedDate&gt;</vt:lpwstr>
  </property>
  <property fmtid="{D5CDD505-2E9C-101B-9397-08002B2CF9AE}" pid="15" name="UserField1">
    <vt:lpwstr>ENNOVA Facades Inc.</vt:lpwstr>
  </property>
  <property fmtid="{D5CDD505-2E9C-101B-9397-08002B2CF9AE}" pid="16" name="UserField2">
    <vt:lpwstr>ENNVELOP ALU Wall System</vt:lpwstr>
  </property>
  <property fmtid="{D5CDD505-2E9C-101B-9397-08002B2CF9AE}" pid="17" name="UserField4">
    <vt:lpwstr>08 47 00</vt:lpwstr>
  </property>
  <property fmtid="{D5CDD505-2E9C-101B-9397-08002B2CF9AE}" pid="18" name="UserField3">
    <vt:lpwstr>Sept 10, 2026 - VERIFIED - USA</vt:lpwstr>
  </property>
  <property fmtid="{D5CDD505-2E9C-101B-9397-08002B2CF9AE}" pid="19" name="UserField5">
    <vt:lpwstr>Unitized Dry-Gasketed Wall Assemblies</vt:lpwstr>
  </property>
</Properties>
</file>